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F7563A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18</w:t>
      </w:r>
      <w:r w:rsidR="00C424FD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/SI/2018</w:t>
      </w:r>
    </w:p>
    <w:p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 xml:space="preserve">. O mesmo foi desenhado com o </w:t>
            </w:r>
            <w:proofErr w:type="spellStart"/>
            <w:r w:rsidRPr="007B439B">
              <w:rPr>
                <w:rFonts w:ascii="Trebuchet MS" w:hAnsi="Trebuchet MS"/>
              </w:rPr>
              <w:t>objetivo</w:t>
            </w:r>
            <w:proofErr w:type="spellEnd"/>
            <w:r w:rsidRPr="007B439B">
              <w:rPr>
                <w:rFonts w:ascii="Trebuchet MS" w:hAnsi="Trebuchet MS"/>
              </w:rPr>
              <w:t xml:space="preserve"> de assegurar que os </w:t>
            </w:r>
            <w:proofErr w:type="spellStart"/>
            <w:r w:rsidRPr="007B439B">
              <w:rPr>
                <w:rFonts w:ascii="Trebuchet MS" w:hAnsi="Trebuchet MS"/>
              </w:rPr>
              <w:t>aspetos</w:t>
            </w:r>
            <w:proofErr w:type="spellEnd"/>
            <w:r w:rsidRPr="007B439B">
              <w:rPr>
                <w:rFonts w:ascii="Trebuchet MS" w:hAnsi="Trebuchet MS"/>
              </w:rPr>
              <w:t xml:space="preserve"> importantes do </w:t>
            </w:r>
            <w:proofErr w:type="spellStart"/>
            <w:r w:rsidRPr="007B439B">
              <w:rPr>
                <w:rFonts w:ascii="Trebuchet MS" w:hAnsi="Trebuchet MS"/>
              </w:rPr>
              <w:t>projeto</w:t>
            </w:r>
            <w:proofErr w:type="spellEnd"/>
            <w:r w:rsidRPr="007B439B">
              <w:rPr>
                <w:rFonts w:ascii="Trebuchet MS" w:hAnsi="Trebuchet MS"/>
              </w:rPr>
              <w:t xml:space="preserve">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37402DD" wp14:editId="049EA278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4CB8253" wp14:editId="1E5394DA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</w:t>
            </w:r>
            <w:proofErr w:type="spellStart"/>
            <w:r w:rsidRPr="007B439B">
              <w:rPr>
                <w:rFonts w:ascii="Trebuchet MS" w:hAnsi="Trebuchet MS"/>
              </w:rPr>
              <w:t>efetuar</w:t>
            </w:r>
            <w:proofErr w:type="spellEnd"/>
            <w:r w:rsidRPr="007B439B">
              <w:rPr>
                <w:rFonts w:ascii="Trebuchet MS" w:hAnsi="Trebuchet MS"/>
              </w:rPr>
              <w:t xml:space="preserve"> o </w:t>
            </w:r>
            <w:proofErr w:type="spellStart"/>
            <w:r w:rsidRPr="007B439B">
              <w:rPr>
                <w:rFonts w:ascii="Trebuchet MS" w:hAnsi="Trebuchet MS"/>
              </w:rPr>
              <w:t>upload</w:t>
            </w:r>
            <w:proofErr w:type="spellEnd"/>
            <w:r w:rsidRPr="007B439B">
              <w:rPr>
                <w:rFonts w:ascii="Trebuchet MS" w:hAnsi="Trebuchet MS"/>
              </w:rPr>
              <w:t xml:space="preserve">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D13DD4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20471265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_Toc520471265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6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_Toc520471266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7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_Toc520471267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8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1.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Identificação das características inovadoras do produto/processo/serviço objeto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_Toc520471268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0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_Toc520471270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2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2.1.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_Toc520471272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3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2.2.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_Toc520471273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4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3.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_Toc520471274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6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8A0AE6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5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4.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_Toc520471275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6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52047126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 xml:space="preserve">Título do </w:t>
      </w:r>
      <w:proofErr w:type="spellStart"/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proofErr w:type="spellEnd"/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:</w:t>
      </w:r>
      <w:bookmarkEnd w:id="0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52047126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2047126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Empresa líder do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projeto</w:t>
            </w:r>
            <w:proofErr w:type="spellEnd"/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Total de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copromotores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(preencher o quadro seguinte com a lista de todos os beneficiários do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Pr="00080A38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Lista de </w:t>
      </w:r>
      <w:proofErr w:type="spellStart"/>
      <w:r w:rsidRPr="00080A38">
        <w:rPr>
          <w:rFonts w:ascii="Trebuchet MS" w:hAnsi="Trebuchet MS"/>
          <w:b/>
        </w:rPr>
        <w:t>copromotores</w:t>
      </w:r>
      <w:proofErr w:type="spellEnd"/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Público/ Privado</w:t>
            </w: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</w:t>
            </w:r>
            <w:proofErr w:type="spellStart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</w:t>
            </w:r>
            <w:proofErr w:type="spellEnd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  <w:proofErr w:type="gramEnd"/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</w:t>
            </w:r>
            <w:proofErr w:type="spellStart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</w:t>
            </w:r>
            <w:proofErr w:type="spellEnd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C6428" w:rsidRPr="002C6428" w:rsidRDefault="00980697" w:rsidP="00980697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520471268"/>
      <w:r>
        <w:rPr>
          <w:rFonts w:ascii="Trebuchet MS" w:hAnsi="Trebuchet MS"/>
          <w:color w:val="1F497D" w:themeColor="text2"/>
          <w:sz w:val="24"/>
          <w:szCs w:val="24"/>
        </w:rPr>
        <w:t>I</w:t>
      </w:r>
      <w:r w:rsidRPr="00980697">
        <w:rPr>
          <w:rFonts w:ascii="Trebuchet MS" w:hAnsi="Trebuchet MS"/>
          <w:color w:val="1F497D" w:themeColor="text2"/>
          <w:sz w:val="24"/>
          <w:szCs w:val="24"/>
        </w:rPr>
        <w:t xml:space="preserve">dentificação das características inovadoras do produto/processo/serviço </w:t>
      </w:r>
      <w:proofErr w:type="spellStart"/>
      <w:r w:rsidRPr="00980697">
        <w:rPr>
          <w:rFonts w:ascii="Trebuchet MS" w:hAnsi="Trebuchet MS"/>
          <w:color w:val="1F497D" w:themeColor="text2"/>
          <w:sz w:val="24"/>
          <w:szCs w:val="24"/>
        </w:rPr>
        <w:t>objeto</w:t>
      </w:r>
      <w:proofErr w:type="spellEnd"/>
      <w:r w:rsidRPr="00980697">
        <w:rPr>
          <w:rFonts w:ascii="Trebuchet MS" w:hAnsi="Trebuchet MS"/>
          <w:color w:val="1F497D" w:themeColor="text2"/>
          <w:sz w:val="24"/>
          <w:szCs w:val="24"/>
        </w:rPr>
        <w:t xml:space="preserve"> do </w:t>
      </w:r>
      <w:proofErr w:type="spellStart"/>
      <w:r w:rsidRPr="00980697">
        <w:rPr>
          <w:rFonts w:ascii="Trebuchet MS" w:hAnsi="Trebuchet MS"/>
          <w:color w:val="1F497D" w:themeColor="text2"/>
          <w:sz w:val="24"/>
          <w:szCs w:val="24"/>
        </w:rPr>
        <w:t>projeto</w:t>
      </w:r>
      <w:bookmarkEnd w:id="3"/>
      <w:proofErr w:type="spellEnd"/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25"/>
      <w:bookmarkStart w:id="34" w:name="_Toc417578841"/>
      <w:bookmarkStart w:id="35" w:name="_Toc417578876"/>
      <w:bookmarkStart w:id="36" w:name="_Toc417578911"/>
      <w:bookmarkStart w:id="37" w:name="_Toc417578948"/>
      <w:bookmarkStart w:id="38" w:name="_Toc417578984"/>
      <w:bookmarkStart w:id="39" w:name="_Toc417579738"/>
      <w:bookmarkStart w:id="40" w:name="_Toc417581169"/>
      <w:bookmarkStart w:id="41" w:name="_Toc418764893"/>
      <w:bookmarkStart w:id="42" w:name="_Toc418765410"/>
      <w:bookmarkStart w:id="43" w:name="_Toc418777337"/>
      <w:bookmarkStart w:id="44" w:name="_Toc437272858"/>
      <w:bookmarkStart w:id="45" w:name="_Toc500154095"/>
      <w:bookmarkStart w:id="46" w:name="_Toc520369677"/>
      <w:bookmarkStart w:id="47" w:name="_Toc520370817"/>
      <w:bookmarkStart w:id="48" w:name="_Toc520469314"/>
      <w:bookmarkStart w:id="49" w:name="_Toc520471214"/>
      <w:bookmarkStart w:id="50" w:name="_Toc52047126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D64A5A" w:rsidRPr="00080A38" w:rsidRDefault="00D64A5A" w:rsidP="00D64A5A">
      <w:pPr>
        <w:ind w:left="36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D64A5A" w:rsidRPr="00080A38" w:rsidRDefault="00D64A5A" w:rsidP="00D64A5A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D64A5A" w:rsidRPr="00080A38" w:rsidTr="00421936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</w:t>
            </w:r>
            <w:proofErr w:type="spellEnd"/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do </w:t>
            </w:r>
            <w:proofErr w:type="spellStart"/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Projeto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D64A5A" w:rsidRPr="00080A38" w:rsidTr="0042193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D64A5A" w:rsidRPr="00080A38" w:rsidTr="0042193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B37F46" w:rsidRDefault="00B37F46" w:rsidP="00980697">
      <w:pPr>
        <w:spacing w:line="360" w:lineRule="auto"/>
        <w:ind w:left="708"/>
        <w:jc w:val="both"/>
        <w:rPr>
          <w:rFonts w:ascii="Trebuchet MS" w:hAnsi="Trebuchet MS"/>
        </w:rPr>
      </w:pPr>
    </w:p>
    <w:p w:rsidR="00007D63" w:rsidRPr="00080A38" w:rsidRDefault="00007D63" w:rsidP="00007D63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1" w:name="_Toc437273027"/>
      <w:bookmarkStart w:id="52" w:name="_Toc520471270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Plano de Implementação do </w:t>
      </w:r>
      <w:proofErr w:type="spellStart"/>
      <w:r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bookmarkEnd w:id="51"/>
      <w:bookmarkEnd w:id="52"/>
      <w:proofErr w:type="spellEnd"/>
    </w:p>
    <w:p w:rsidR="00331033" w:rsidRDefault="0033103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007D63" w:rsidRPr="00007D63" w:rsidRDefault="00007D63" w:rsidP="00007D63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3" w:name="_Toc520471216"/>
      <w:bookmarkStart w:id="54" w:name="_Toc520471271"/>
      <w:bookmarkStart w:id="55" w:name="_Toc437273029"/>
      <w:bookmarkEnd w:id="53"/>
      <w:bookmarkEnd w:id="54"/>
    </w:p>
    <w:p w:rsidR="00007D63" w:rsidRPr="00D13DD4" w:rsidRDefault="00007D63" w:rsidP="00D13DD4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r w:rsidRPr="00D13DD4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  <w:bookmarkStart w:id="56" w:name="_Toc520471272"/>
      <w:bookmarkEnd w:id="55"/>
      <w:r w:rsidRPr="00D13DD4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56"/>
    </w:p>
    <w:p w:rsidR="00D13DD4" w:rsidRDefault="00D13DD4" w:rsidP="00007D63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64A5A" w:rsidRP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 xml:space="preserve">Descrever o contributo de cada promotor e a experiência prévia relevante para a sua participação no </w:t>
      </w:r>
      <w:proofErr w:type="spellStart"/>
      <w:r w:rsidRPr="00D64A5A">
        <w:rPr>
          <w:rFonts w:ascii="Trebuchet MS" w:hAnsi="Trebuchet MS"/>
          <w:sz w:val="20"/>
          <w:szCs w:val="20"/>
        </w:rPr>
        <w:t>projeto</w:t>
      </w:r>
      <w:proofErr w:type="spellEnd"/>
      <w:r w:rsidRPr="00D64A5A">
        <w:rPr>
          <w:rFonts w:ascii="Trebuchet MS" w:hAnsi="Trebuchet MS"/>
          <w:sz w:val="20"/>
          <w:szCs w:val="20"/>
        </w:rPr>
        <w:t xml:space="preserve"> e definir o perfil dos membros da equipa que vão realizar o trabalho.</w:t>
      </w:r>
    </w:p>
    <w:p w:rsidR="00D64A5A" w:rsidRP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 xml:space="preserve">No caso de recursos humanos críticos para os desenvolvimentos propostos (pela pertinência da sua experiência) e possuidores de competências determinantes para o sucesso do </w:t>
      </w:r>
      <w:proofErr w:type="spellStart"/>
      <w:r w:rsidRPr="00D64A5A">
        <w:rPr>
          <w:rFonts w:ascii="Trebuchet MS" w:hAnsi="Trebuchet MS"/>
          <w:sz w:val="20"/>
          <w:szCs w:val="20"/>
        </w:rPr>
        <w:t>projeto</w:t>
      </w:r>
      <w:proofErr w:type="spellEnd"/>
      <w:r w:rsidRPr="00D64A5A">
        <w:rPr>
          <w:rFonts w:ascii="Trebuchet MS" w:hAnsi="Trebuchet MS"/>
          <w:sz w:val="20"/>
          <w:szCs w:val="20"/>
        </w:rPr>
        <w:t>, apresentar os curricula dos recursos, incluindo os técnicos pertencentes a entidades externas de assistência técnica, científica e consultoria.</w:t>
      </w:r>
    </w:p>
    <w:p w:rsid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>Demonstrar a complementaridade entre os diferentes participantes e, se for caso disso, fundamentar as subcontratações.</w:t>
      </w:r>
    </w:p>
    <w:p w:rsidR="00007D63" w:rsidRPr="00D64A5A" w:rsidRDefault="00007D63" w:rsidP="00007D63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007D63" w:rsidRPr="00080A38" w:rsidRDefault="00007D63" w:rsidP="00007D63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7" w:name="_Toc437273042"/>
      <w:bookmarkStart w:id="58" w:name="_Toc52047127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57"/>
      <w:bookmarkEnd w:id="58"/>
    </w:p>
    <w:p w:rsidR="00007D63" w:rsidRDefault="00007D63" w:rsidP="00007D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007D63" w:rsidRPr="00080A38" w:rsidRDefault="00007D63" w:rsidP="00007D63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Apresentar um quadro resumo dos investimentos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dividido por rúbrica de despesa e por promotor do consórcio. As rúbricas de despesa deverão ser justificadas.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2698"/>
        <w:gridCol w:w="2756"/>
        <w:gridCol w:w="2449"/>
      </w:tblGrid>
      <w:tr w:rsidR="00FC125F" w:rsidRPr="00100D48" w:rsidTr="00FC125F">
        <w:tc>
          <w:tcPr>
            <w:tcW w:w="2698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FC125F" w:rsidTr="00FC125F">
        <w:tc>
          <w:tcPr>
            <w:tcW w:w="2698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</w:tr>
    </w:tbl>
    <w:p w:rsidR="001777F3" w:rsidRDefault="001777F3" w:rsidP="00D64A5A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AF3463" w:rsidRPr="00C22C4A" w:rsidRDefault="00AF3463" w:rsidP="00C22C4A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9" w:name="_Toc520471274"/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Plano de divulgação </w:t>
      </w:r>
      <w:r w:rsidR="00CC6E7B" w:rsidRPr="00C22C4A">
        <w:rPr>
          <w:rFonts w:ascii="Trebuchet MS" w:hAnsi="Trebuchet MS"/>
          <w:color w:val="1F497D" w:themeColor="text2"/>
          <w:sz w:val="24"/>
          <w:szCs w:val="24"/>
        </w:rPr>
        <w:t>alargada de</w:t>
      </w:r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 resultados</w:t>
      </w:r>
      <w:bookmarkEnd w:id="59"/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A160EA">
        <w:rPr>
          <w:rFonts w:ascii="Trebuchet MS" w:hAnsi="Trebuchet MS"/>
          <w:sz w:val="20"/>
          <w:szCs w:val="20"/>
        </w:rPr>
        <w:t>utilizadores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</w:t>
      </w:r>
      <w:proofErr w:type="spellStart"/>
      <w:r w:rsidRPr="00A160EA">
        <w:rPr>
          <w:rFonts w:ascii="Trebuchet MS" w:hAnsi="Trebuchet MS"/>
          <w:sz w:val="20"/>
          <w:szCs w:val="20"/>
        </w:rPr>
        <w:t>projeto</w:t>
      </w:r>
      <w:proofErr w:type="spellEnd"/>
      <w:r w:rsidRPr="00A160EA">
        <w:rPr>
          <w:rFonts w:ascii="Trebuchet MS" w:hAnsi="Trebuchet MS"/>
          <w:sz w:val="20"/>
          <w:szCs w:val="20"/>
        </w:rPr>
        <w:t xml:space="preserve">), bem como das </w:t>
      </w:r>
      <w:proofErr w:type="spellStart"/>
      <w:r w:rsidRPr="00A160EA">
        <w:rPr>
          <w:rFonts w:ascii="Trebuchet MS" w:hAnsi="Trebuchet MS"/>
          <w:sz w:val="20"/>
          <w:szCs w:val="20"/>
        </w:rPr>
        <w:t>ações</w:t>
      </w:r>
      <w:proofErr w:type="spellEnd"/>
      <w:r w:rsidRPr="00A160EA">
        <w:rPr>
          <w:rFonts w:ascii="Trebuchet MS" w:hAnsi="Trebuchet MS"/>
          <w:sz w:val="20"/>
          <w:szCs w:val="20"/>
        </w:rPr>
        <w:t xml:space="preserve"> de difusão das inovações associadas, especialmente as iniciativas a </w:t>
      </w:r>
      <w:proofErr w:type="gramStart"/>
      <w:r w:rsidRPr="00A160EA">
        <w:rPr>
          <w:rFonts w:ascii="Trebuchet MS" w:hAnsi="Trebuchet MS"/>
          <w:sz w:val="20"/>
          <w:szCs w:val="20"/>
        </w:rPr>
        <w:t>ocorrer</w:t>
      </w:r>
      <w:proofErr w:type="gramEnd"/>
      <w:r w:rsidRPr="00A160EA">
        <w:rPr>
          <w:rFonts w:ascii="Trebuchet MS" w:hAnsi="Trebuchet MS"/>
          <w:sz w:val="20"/>
          <w:szCs w:val="20"/>
        </w:rPr>
        <w:t xml:space="preserve"> durante o </w:t>
      </w:r>
      <w:proofErr w:type="spellStart"/>
      <w:r w:rsidRPr="00A160EA">
        <w:rPr>
          <w:rFonts w:ascii="Trebuchet MS" w:hAnsi="Trebuchet MS"/>
          <w:sz w:val="20"/>
          <w:szCs w:val="20"/>
        </w:rPr>
        <w:t>projeto</w:t>
      </w:r>
      <w:proofErr w:type="spellEnd"/>
      <w:r w:rsidRPr="00A160EA">
        <w:rPr>
          <w:rFonts w:ascii="Trebuchet MS" w:hAnsi="Trebuchet MS"/>
          <w:sz w:val="20"/>
          <w:szCs w:val="20"/>
        </w:rPr>
        <w:t xml:space="preserve">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 xml:space="preserve">Descrever o plano de divulgação ampla dos resultados do </w:t>
      </w:r>
      <w:proofErr w:type="spellStart"/>
      <w:r w:rsidRPr="00A160EA">
        <w:rPr>
          <w:rFonts w:ascii="Trebuchet MS" w:hAnsi="Trebuchet MS"/>
          <w:sz w:val="20"/>
          <w:szCs w:val="20"/>
        </w:rPr>
        <w:t>projeto</w:t>
      </w:r>
      <w:proofErr w:type="spellEnd"/>
      <w:r w:rsidRPr="00A160EA">
        <w:rPr>
          <w:rFonts w:ascii="Trebuchet MS" w:hAnsi="Trebuchet MS"/>
          <w:sz w:val="20"/>
          <w:szCs w:val="20"/>
        </w:rPr>
        <w:t xml:space="preserve"> identificando em termos concretos os planos das seguintes </w:t>
      </w:r>
      <w:proofErr w:type="spellStart"/>
      <w:r w:rsidRPr="00A160EA">
        <w:rPr>
          <w:rFonts w:ascii="Trebuchet MS" w:hAnsi="Trebuchet MS"/>
          <w:sz w:val="20"/>
          <w:szCs w:val="20"/>
        </w:rPr>
        <w:t>atividades</w:t>
      </w:r>
      <w:proofErr w:type="spellEnd"/>
      <w:r w:rsidRPr="00A160EA">
        <w:rPr>
          <w:rFonts w:ascii="Trebuchet MS" w:hAnsi="Trebuchet MS"/>
          <w:sz w:val="20"/>
          <w:szCs w:val="20"/>
        </w:rPr>
        <w:t>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A160EA">
        <w:rPr>
          <w:rFonts w:ascii="Trebuchet MS" w:hAnsi="Trebuchet MS"/>
          <w:sz w:val="20"/>
          <w:szCs w:val="20"/>
        </w:rPr>
        <w:t>Ações</w:t>
      </w:r>
      <w:proofErr w:type="spellEnd"/>
      <w:r w:rsidRPr="00A160EA">
        <w:rPr>
          <w:rFonts w:ascii="Trebuchet MS" w:hAnsi="Trebuchet MS"/>
          <w:sz w:val="20"/>
          <w:szCs w:val="20"/>
        </w:rPr>
        <w:t xml:space="preserve"> de divulgação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A160EA">
        <w:rPr>
          <w:rFonts w:ascii="Trebuchet MS" w:hAnsi="Trebuchet MS"/>
          <w:sz w:val="20"/>
          <w:szCs w:val="20"/>
        </w:rPr>
        <w:t>Ações</w:t>
      </w:r>
      <w:proofErr w:type="spellEnd"/>
      <w:r w:rsidRPr="00A160EA">
        <w:rPr>
          <w:rFonts w:ascii="Trebuchet MS" w:hAnsi="Trebuchet MS"/>
          <w:sz w:val="20"/>
          <w:szCs w:val="20"/>
        </w:rPr>
        <w:t xml:space="preserve"> junto dos sectores alvo</w:t>
      </w:r>
      <w:r w:rsidR="00C22C4A">
        <w:rPr>
          <w:rFonts w:ascii="Trebuchet MS" w:hAnsi="Trebuchet MS"/>
          <w:sz w:val="20"/>
          <w:szCs w:val="20"/>
        </w:rPr>
        <w:t>.</w:t>
      </w:r>
    </w:p>
    <w:p w:rsidR="00650EEE" w:rsidRDefault="00650EEE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0" w:name="_Toc520471275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 xml:space="preserve">do </w:t>
      </w:r>
      <w:proofErr w:type="spellStart"/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bookmarkEnd w:id="60"/>
      <w:proofErr w:type="spellEnd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03111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 w:rsidRPr="00E03111">
        <w:rPr>
          <w:rFonts w:ascii="Trebuchet MS" w:hAnsi="Trebuchet MS"/>
          <w:sz w:val="20"/>
          <w:szCs w:val="20"/>
        </w:rPr>
        <w:t xml:space="preserve">os para além dos </w:t>
      </w:r>
      <w:r w:rsidR="00881260" w:rsidRPr="00E03111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</w:t>
      </w:r>
      <w:r w:rsidR="00D47C96">
        <w:rPr>
          <w:rFonts w:ascii="Trebuchet MS" w:hAnsi="Trebuchet MS"/>
          <w:sz w:val="20"/>
          <w:szCs w:val="20"/>
        </w:rPr>
        <w:t>projecto.</w:t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bookmarkStart w:id="61" w:name="_GoBack"/>
      <w:bookmarkEnd w:id="61"/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A – Qualidade do </w:t>
      </w:r>
      <w:proofErr w:type="spellStart"/>
      <w:r w:rsidRPr="003F6D54">
        <w:rPr>
          <w:rFonts w:ascii="Trebuchet MS" w:hAnsi="Trebuchet MS"/>
          <w:b/>
          <w:color w:val="1F497D" w:themeColor="text2"/>
        </w:rPr>
        <w:t>projeto</w:t>
      </w:r>
      <w:proofErr w:type="spellEnd"/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5D3278" w:rsidRDefault="003F6D54" w:rsidP="008A0AE6">
      <w:pPr>
        <w:spacing w:line="360" w:lineRule="auto"/>
        <w:ind w:left="708"/>
        <w:jc w:val="both"/>
        <w:rPr>
          <w:rFonts w:ascii="Trebuchet MS" w:hAnsi="Trebuchet MS"/>
        </w:rPr>
      </w:pPr>
      <w:r w:rsidRPr="00216853">
        <w:rPr>
          <w:rFonts w:ascii="Trebuchet MS" w:hAnsi="Trebuchet MS"/>
        </w:rPr>
        <w:t xml:space="preserve">Os </w:t>
      </w:r>
      <w:proofErr w:type="spellStart"/>
      <w:r w:rsidRPr="00216853">
        <w:rPr>
          <w:rFonts w:ascii="Trebuchet MS" w:hAnsi="Trebuchet MS"/>
        </w:rPr>
        <w:t>projetos</w:t>
      </w:r>
      <w:proofErr w:type="spellEnd"/>
      <w:r w:rsidRPr="00216853">
        <w:rPr>
          <w:rFonts w:ascii="Trebuchet MS" w:hAnsi="Trebuchet MS"/>
        </w:rPr>
        <w:t xml:space="preserve"> submetidos no âmbito das Iniciativas Europeias com processos de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</w:t>
      </w:r>
      <w:r>
        <w:rPr>
          <w:rFonts w:ascii="Trebuchet MS" w:hAnsi="Trebuchet MS"/>
        </w:rPr>
        <w:t>liação autónomos (EUROSTARS</w:t>
      </w:r>
      <w:r w:rsidRPr="00216853">
        <w:rPr>
          <w:rFonts w:ascii="Trebuchet MS" w:hAnsi="Trebuchet MS"/>
        </w:rPr>
        <w:t xml:space="preserve">) são alvo de uma correspondência </w:t>
      </w:r>
      <w:proofErr w:type="spellStart"/>
      <w:r w:rsidRPr="00216853">
        <w:rPr>
          <w:rFonts w:ascii="Trebuchet MS" w:hAnsi="Trebuchet MS"/>
        </w:rPr>
        <w:t>direta</w:t>
      </w:r>
      <w:proofErr w:type="spellEnd"/>
      <w:r w:rsidRPr="00216853">
        <w:rPr>
          <w:rFonts w:ascii="Trebuchet MS" w:hAnsi="Trebuchet MS"/>
        </w:rPr>
        <w:t xml:space="preserve"> entre as pontuações da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avaliação europeia e a do critério A, conforme metodologia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descrita no Anexo H</w:t>
      </w:r>
      <w:r>
        <w:rPr>
          <w:rFonts w:ascii="Trebuchet MS" w:hAnsi="Trebuchet MS"/>
        </w:rPr>
        <w:t xml:space="preserve"> do Aviso.</w:t>
      </w:r>
    </w:p>
    <w:p w:rsidR="00D13DD4" w:rsidRPr="00981168" w:rsidRDefault="00D13DD4" w:rsidP="008A0AE6">
      <w:pPr>
        <w:spacing w:line="360" w:lineRule="auto"/>
        <w:ind w:left="708"/>
        <w:jc w:val="both"/>
        <w:rPr>
          <w:rFonts w:ascii="Trebuchet MS" w:hAnsi="Trebuchet MS"/>
          <w:b/>
        </w:rPr>
      </w:pPr>
    </w:p>
    <w:p w:rsidR="00F461B5" w:rsidRDefault="00F461B5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B – Impacto do </w:t>
      </w:r>
      <w:proofErr w:type="spellStart"/>
      <w:r w:rsidRPr="003F6D54">
        <w:rPr>
          <w:rFonts w:ascii="Trebuchet MS" w:hAnsi="Trebuchet MS"/>
          <w:b/>
          <w:color w:val="1F497D" w:themeColor="text2"/>
        </w:rPr>
        <w:t>projeto</w:t>
      </w:r>
      <w:proofErr w:type="spellEnd"/>
      <w:r w:rsidR="00C200BC" w:rsidRPr="003F6D54">
        <w:rPr>
          <w:rFonts w:ascii="Trebuchet MS" w:hAnsi="Trebuchet MS"/>
          <w:b/>
          <w:color w:val="1F497D" w:themeColor="text2"/>
        </w:rPr>
        <w:t xml:space="preserve"> na competitividade da empresa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A223A5" w:rsidRDefault="003F6D54" w:rsidP="008A0AE6">
      <w:pPr>
        <w:spacing w:line="360" w:lineRule="auto"/>
        <w:ind w:left="709" w:hanging="1"/>
        <w:jc w:val="both"/>
        <w:rPr>
          <w:rFonts w:ascii="Trebuchet MS" w:hAnsi="Trebuchet MS"/>
          <w:b/>
        </w:rPr>
      </w:pPr>
      <w:r w:rsidRPr="00216853">
        <w:rPr>
          <w:rFonts w:ascii="Trebuchet MS" w:hAnsi="Trebuchet MS"/>
        </w:rPr>
        <w:t xml:space="preserve">Os </w:t>
      </w:r>
      <w:proofErr w:type="spellStart"/>
      <w:r w:rsidRPr="00216853">
        <w:rPr>
          <w:rFonts w:ascii="Trebuchet MS" w:hAnsi="Trebuchet MS"/>
        </w:rPr>
        <w:t>projetos</w:t>
      </w:r>
      <w:proofErr w:type="spellEnd"/>
      <w:r w:rsidRPr="00216853">
        <w:rPr>
          <w:rFonts w:ascii="Trebuchet MS" w:hAnsi="Trebuchet MS"/>
        </w:rPr>
        <w:t xml:space="preserve"> submetidos no âmbito das Iniciativas Europeias com processos de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</w:t>
      </w:r>
      <w:r>
        <w:rPr>
          <w:rFonts w:ascii="Trebuchet MS" w:hAnsi="Trebuchet MS"/>
        </w:rPr>
        <w:t>liação autónomos (EUROSTARS</w:t>
      </w:r>
      <w:r w:rsidRPr="00216853">
        <w:rPr>
          <w:rFonts w:ascii="Trebuchet MS" w:hAnsi="Trebuchet MS"/>
        </w:rPr>
        <w:t xml:space="preserve">) são alvo de uma correspondência </w:t>
      </w:r>
      <w:proofErr w:type="spellStart"/>
      <w:r w:rsidRPr="00216853">
        <w:rPr>
          <w:rFonts w:ascii="Trebuchet MS" w:hAnsi="Trebuchet MS"/>
        </w:rPr>
        <w:t>direta</w:t>
      </w:r>
      <w:proofErr w:type="spellEnd"/>
      <w:r w:rsidRPr="00216853">
        <w:rPr>
          <w:rFonts w:ascii="Trebuchet MS" w:hAnsi="Trebuchet MS"/>
        </w:rPr>
        <w:t xml:space="preserve"> entre as pontuações da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avaliação europeia e a do critério A, conforme metodologia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descrita no Anexo H</w:t>
      </w:r>
      <w:r>
        <w:rPr>
          <w:rFonts w:ascii="Trebuchet MS" w:hAnsi="Trebuchet MS"/>
        </w:rPr>
        <w:t xml:space="preserve"> do Aviso.</w:t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</w:p>
    <w:p w:rsidR="00C74C1D" w:rsidRPr="00245C8F" w:rsidRDefault="00C74C1D" w:rsidP="008A0AE6">
      <w:pPr>
        <w:spacing w:line="360" w:lineRule="auto"/>
        <w:ind w:left="1417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C – </w:t>
      </w:r>
      <w:r w:rsidR="0017277E" w:rsidRPr="003F6D54">
        <w:rPr>
          <w:rFonts w:ascii="Trebuchet MS" w:hAnsi="Trebuchet MS"/>
          <w:b/>
          <w:color w:val="1F497D" w:themeColor="text2"/>
        </w:rPr>
        <w:t xml:space="preserve">Contributo do </w:t>
      </w:r>
      <w:proofErr w:type="spellStart"/>
      <w:r w:rsidR="0017277E" w:rsidRPr="003F6D54">
        <w:rPr>
          <w:rFonts w:ascii="Trebuchet MS" w:hAnsi="Trebuchet MS"/>
          <w:b/>
          <w:color w:val="1F497D" w:themeColor="text2"/>
        </w:rPr>
        <w:t>projeto</w:t>
      </w:r>
      <w:proofErr w:type="spellEnd"/>
      <w:r w:rsidR="0017277E" w:rsidRPr="003F6D54">
        <w:rPr>
          <w:rFonts w:ascii="Trebuchet MS" w:hAnsi="Trebuchet MS"/>
          <w:b/>
          <w:color w:val="1F497D" w:themeColor="text2"/>
        </w:rPr>
        <w:t xml:space="preserve"> para a economia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 xml:space="preserve">C1. Contributo do </w:t>
      </w:r>
      <w:proofErr w:type="spellStart"/>
      <w:r w:rsidRPr="00144AD3">
        <w:rPr>
          <w:rFonts w:ascii="Trebuchet MS" w:hAnsi="Trebuchet MS"/>
          <w:b/>
          <w:color w:val="1F497D" w:themeColor="text2"/>
        </w:rPr>
        <w:t>projeto</w:t>
      </w:r>
      <w:proofErr w:type="spellEnd"/>
      <w:r w:rsidRPr="00144AD3">
        <w:rPr>
          <w:rFonts w:ascii="Trebuchet MS" w:hAnsi="Trebuchet MS"/>
          <w:b/>
          <w:color w:val="1F497D" w:themeColor="text2"/>
        </w:rPr>
        <w:t xml:space="preserve"> para os resultados do PO e para os restantes domínios temáticos do Portugal 2020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44AD3" w:rsidRDefault="00144AD3" w:rsidP="008A0AE6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 xml:space="preserve">C2. Impacto estrutural do </w:t>
      </w:r>
      <w:proofErr w:type="spellStart"/>
      <w:r w:rsidRPr="00144AD3">
        <w:rPr>
          <w:rFonts w:ascii="Trebuchet MS" w:hAnsi="Trebuchet MS"/>
          <w:b/>
          <w:color w:val="1F497D" w:themeColor="text2"/>
        </w:rPr>
        <w:t>projeto</w:t>
      </w:r>
      <w:proofErr w:type="spellEnd"/>
      <w:r w:rsidRPr="00144AD3">
        <w:rPr>
          <w:rFonts w:ascii="Trebuchet MS" w:hAnsi="Trebuchet MS"/>
          <w:b/>
          <w:color w:val="1F497D" w:themeColor="text2"/>
        </w:rPr>
        <w:t xml:space="preserve"> 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está inserido em </w:t>
      </w:r>
      <w:proofErr w:type="spellStart"/>
      <w:r w:rsidRPr="00F60898">
        <w:rPr>
          <w:rFonts w:ascii="Trebuchet MS" w:hAnsi="Trebuchet MS"/>
          <w:sz w:val="20"/>
          <w:szCs w:val="20"/>
        </w:rPr>
        <w:t>setores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60898">
        <w:rPr>
          <w:rFonts w:ascii="Trebuchet MS" w:hAnsi="Trebuchet MS"/>
          <w:sz w:val="20"/>
          <w:szCs w:val="20"/>
        </w:rPr>
        <w:t>transacionáveis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ou internacionalizáveis? Quais?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prevê a utilização de tecnologia sofisticada e processos capital-intensivos? Quais?</w:t>
      </w:r>
    </w:p>
    <w:p w:rsidR="00144AD3" w:rsidRPr="00F60898" w:rsidRDefault="00144AD3" w:rsidP="008A0AE6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>C3. Efeito de demonstração, disseminação e valorização dos resultados</w:t>
      </w:r>
      <w:r w:rsidRPr="00144AD3">
        <w:rPr>
          <w:rFonts w:ascii="Trebuchet MS" w:hAnsi="Trebuchet MS"/>
          <w:b/>
          <w:color w:val="1F497D" w:themeColor="text2"/>
        </w:rPr>
        <w:tab/>
      </w:r>
    </w:p>
    <w:p w:rsidR="00144AD3" w:rsidRPr="00F60898" w:rsidRDefault="00144AD3" w:rsidP="008A0AE6">
      <w:pPr>
        <w:ind w:left="708"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Que </w:t>
      </w:r>
      <w:proofErr w:type="spellStart"/>
      <w:r w:rsidRPr="00F60898">
        <w:rPr>
          <w:rFonts w:ascii="Trebuchet MS" w:hAnsi="Trebuchet MS"/>
          <w:sz w:val="20"/>
          <w:szCs w:val="20"/>
        </w:rPr>
        <w:t>ações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estão contempladas no plano de divulgação?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Está prevista uma divulgação alargada junto das empresas e </w:t>
      </w:r>
      <w:proofErr w:type="spellStart"/>
      <w:r w:rsidRPr="00F60898">
        <w:rPr>
          <w:rFonts w:ascii="Trebuchet MS" w:hAnsi="Trebuchet MS"/>
          <w:sz w:val="20"/>
          <w:szCs w:val="20"/>
        </w:rPr>
        <w:t>setores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utilizadores, nomeadamente junto de concorrentes?</w:t>
      </w:r>
    </w:p>
    <w:p w:rsidR="00144AD3" w:rsidRPr="00F60898" w:rsidRDefault="00144AD3" w:rsidP="008A0AE6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 xml:space="preserve">C4. </w:t>
      </w:r>
      <w:proofErr w:type="gramStart"/>
      <w:r w:rsidRPr="00144AD3">
        <w:rPr>
          <w:rFonts w:ascii="Trebuchet MS" w:hAnsi="Trebuchet MS"/>
          <w:b/>
          <w:color w:val="1F497D" w:themeColor="text2"/>
        </w:rPr>
        <w:t>Externalidades positivas</w:t>
      </w:r>
      <w:proofErr w:type="gramEnd"/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 de que forma?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 xml:space="preserve">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 de que forma?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proposto?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se tornam evidenciáveis empiricamente e por recurso a que fontes de informação os resultados do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 sua ligação/extensão a outras empresas?</w:t>
      </w:r>
    </w:p>
    <w:p w:rsidR="009E4FD9" w:rsidRDefault="009E4FD9" w:rsidP="008A0AE6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8A0AE6">
      <w:pPr>
        <w:ind w:left="708"/>
        <w:jc w:val="both"/>
        <w:rPr>
          <w:rFonts w:ascii="Trebuchet MS" w:hAnsi="Trebuchet MS"/>
          <w:b/>
        </w:rPr>
      </w:pPr>
      <w:r w:rsidRPr="003F6D54">
        <w:rPr>
          <w:rFonts w:ascii="Trebuchet MS" w:hAnsi="Trebuchet MS"/>
          <w:b/>
          <w:color w:val="1F497D" w:themeColor="text2"/>
        </w:rPr>
        <w:t xml:space="preserve">D – </w:t>
      </w:r>
      <w:r w:rsidR="0017277E" w:rsidRPr="003F6D54">
        <w:rPr>
          <w:rFonts w:ascii="Trebuchet MS" w:hAnsi="Trebuchet MS"/>
          <w:b/>
          <w:color w:val="1F497D" w:themeColor="text2"/>
        </w:rPr>
        <w:t xml:space="preserve">Contributo do </w:t>
      </w:r>
      <w:proofErr w:type="spellStart"/>
      <w:r w:rsidR="0017277E" w:rsidRPr="003F6D54">
        <w:rPr>
          <w:rFonts w:ascii="Trebuchet MS" w:hAnsi="Trebuchet MS"/>
          <w:b/>
          <w:color w:val="1F497D" w:themeColor="text2"/>
        </w:rPr>
        <w:t>projeto</w:t>
      </w:r>
      <w:proofErr w:type="spellEnd"/>
      <w:r w:rsidR="0017277E" w:rsidRPr="003F6D54">
        <w:rPr>
          <w:rFonts w:ascii="Trebuchet MS" w:hAnsi="Trebuchet MS"/>
          <w:b/>
          <w:color w:val="1F497D" w:themeColor="text2"/>
        </w:rPr>
        <w:t xml:space="preserve"> para a convergência regional</w:t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8A0AE6">
      <w:pPr>
        <w:spacing w:after="0"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</w:t>
      </w:r>
      <w:proofErr w:type="spellEnd"/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981168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97" w:rsidRDefault="00980697" w:rsidP="00F46B80">
      <w:pPr>
        <w:spacing w:after="0" w:line="240" w:lineRule="auto"/>
      </w:pPr>
      <w:r>
        <w:separator/>
      </w:r>
    </w:p>
  </w:endnote>
  <w:endnote w:type="continuationSeparator" w:id="0">
    <w:p w:rsidR="00980697" w:rsidRDefault="00980697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80697" w:rsidRPr="00561740" w:rsidTr="004A3C1F">
              <w:tc>
                <w:tcPr>
                  <w:tcW w:w="6946" w:type="dxa"/>
                </w:tcPr>
                <w:p w:rsidR="00980697" w:rsidRPr="00561740" w:rsidRDefault="00980697" w:rsidP="00980697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Título do </w:t>
                  </w:r>
                  <w:proofErr w:type="spellStart"/>
                  <w:r w:rsidRPr="00561740">
                    <w:rPr>
                      <w:sz w:val="18"/>
                      <w:szCs w:val="18"/>
                    </w:rPr>
                    <w:t>projeto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/ Anexo Técnico – Aviso 18/SI/2018</w:t>
                  </w:r>
                </w:p>
              </w:tc>
              <w:tc>
                <w:tcPr>
                  <w:tcW w:w="1448" w:type="dxa"/>
                </w:tcPr>
                <w:p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A0AE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A0AE6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0697" w:rsidRPr="00D35517" w:rsidRDefault="008A0AE6" w:rsidP="00D35517">
            <w:pPr>
              <w:pStyle w:val="Rodap"/>
              <w:jc w:val="right"/>
            </w:pPr>
          </w:p>
        </w:sdtContent>
      </w:sdt>
    </w:sdtContent>
  </w:sdt>
  <w:p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97" w:rsidRDefault="00980697" w:rsidP="00F46B80">
      <w:pPr>
        <w:spacing w:after="0" w:line="240" w:lineRule="auto"/>
      </w:pPr>
      <w:r>
        <w:separator/>
      </w:r>
    </w:p>
  </w:footnote>
  <w:footnote w:type="continuationSeparator" w:id="0">
    <w:p w:rsidR="00980697" w:rsidRDefault="00980697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623C-91E8-43D8-BBDF-EF5730A9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12</cp:revision>
  <cp:lastPrinted>2015-04-21T16:30:00Z</cp:lastPrinted>
  <dcterms:created xsi:type="dcterms:W3CDTF">2018-07-27T14:45:00Z</dcterms:created>
  <dcterms:modified xsi:type="dcterms:W3CDTF">2018-07-27T16:54:00Z</dcterms:modified>
</cp:coreProperties>
</file>