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491" w:rsidRDefault="00271491" w:rsidP="00AC22A9">
      <w:pPr>
        <w:pStyle w:val="Default"/>
        <w:rPr>
          <w:bCs/>
          <w:sz w:val="28"/>
          <w:szCs w:val="32"/>
        </w:rPr>
      </w:pPr>
    </w:p>
    <w:p w:rsidR="00AC22A9" w:rsidRDefault="00AC22A9" w:rsidP="0029530A">
      <w:pPr>
        <w:pStyle w:val="Default"/>
        <w:spacing w:line="240" w:lineRule="atLeast"/>
        <w:jc w:val="center"/>
        <w:rPr>
          <w:rFonts w:ascii="Trebuchet MS" w:hAnsi="Trebuchet MS"/>
          <w:bCs/>
          <w:sz w:val="32"/>
          <w:szCs w:val="32"/>
        </w:rPr>
      </w:pPr>
      <w:r w:rsidRPr="009A0211">
        <w:rPr>
          <w:rFonts w:ascii="Trebuchet MS" w:hAnsi="Trebuchet MS"/>
          <w:bCs/>
          <w:sz w:val="32"/>
          <w:szCs w:val="32"/>
        </w:rPr>
        <w:t>Declaração de Compromisso</w:t>
      </w:r>
    </w:p>
    <w:p w:rsidR="00AC22A9" w:rsidRDefault="00AC22A9" w:rsidP="0029530A">
      <w:pPr>
        <w:pStyle w:val="Default"/>
        <w:spacing w:line="240" w:lineRule="atLeast"/>
        <w:jc w:val="center"/>
        <w:rPr>
          <w:rFonts w:ascii="Trebuchet MS" w:hAnsi="Trebuchet MS"/>
          <w:sz w:val="12"/>
          <w:szCs w:val="12"/>
        </w:rPr>
      </w:pPr>
      <w:r w:rsidRPr="0029530A">
        <w:rPr>
          <w:rFonts w:ascii="Trebuchet MS" w:hAnsi="Trebuchet MS"/>
          <w:sz w:val="12"/>
          <w:szCs w:val="12"/>
        </w:rPr>
        <w:t>(artigos 13º e 14º do Decreto-Lei n.º 159/2014, de 27 de outubro e alínea n) do artigo 5.º e artigo 6.º da Portaria n.º 57-B/2015, de 27 de fevereiro)</w:t>
      </w:r>
    </w:p>
    <w:p w:rsidR="006E13F2" w:rsidRPr="0029530A" w:rsidRDefault="006E13F2" w:rsidP="0029530A">
      <w:pPr>
        <w:pStyle w:val="Default"/>
        <w:spacing w:line="240" w:lineRule="atLeast"/>
        <w:jc w:val="center"/>
        <w:rPr>
          <w:rFonts w:ascii="Trebuchet MS" w:hAnsi="Trebuchet MS"/>
          <w:sz w:val="12"/>
          <w:szCs w:val="12"/>
        </w:rPr>
      </w:pPr>
    </w:p>
    <w:p w:rsidR="00AC22A9" w:rsidRDefault="00AC22A9" w:rsidP="00AC22A9">
      <w:pPr>
        <w:pStyle w:val="Default"/>
        <w:rPr>
          <w:rFonts w:ascii="Trebuchet MS" w:hAnsi="Trebuchet MS"/>
          <w:sz w:val="20"/>
          <w:szCs w:val="20"/>
        </w:rPr>
      </w:pPr>
    </w:p>
    <w:p w:rsidR="00AC22A9" w:rsidRPr="001770D7" w:rsidRDefault="00AC22A9" w:rsidP="008D65A3">
      <w:pPr>
        <w:pStyle w:val="Default"/>
        <w:numPr>
          <w:ilvl w:val="0"/>
          <w:numId w:val="5"/>
        </w:numPr>
        <w:spacing w:line="360" w:lineRule="auto"/>
        <w:ind w:left="142" w:hanging="284"/>
        <w:jc w:val="both"/>
        <w:rPr>
          <w:rFonts w:ascii="Trebuchet MS" w:hAnsi="Trebuchet MS"/>
          <w:sz w:val="20"/>
          <w:szCs w:val="20"/>
        </w:rPr>
      </w:pPr>
      <w:r w:rsidRPr="001770D7">
        <w:rPr>
          <w:rFonts w:ascii="Trebuchet MS" w:hAnsi="Trebuchet MS"/>
          <w:sz w:val="20"/>
          <w:szCs w:val="20"/>
        </w:rPr>
        <w:t>__________________________________________, portador do documento</w:t>
      </w:r>
      <w:r w:rsidR="001770D7" w:rsidRPr="001770D7">
        <w:rPr>
          <w:rFonts w:ascii="Trebuchet MS" w:hAnsi="Trebuchet MS"/>
          <w:sz w:val="20"/>
          <w:szCs w:val="20"/>
        </w:rPr>
        <w:t xml:space="preserve"> </w:t>
      </w:r>
      <w:r w:rsidRPr="001770D7">
        <w:rPr>
          <w:rFonts w:ascii="Trebuchet MS" w:hAnsi="Trebuchet MS"/>
          <w:sz w:val="20"/>
          <w:szCs w:val="20"/>
        </w:rPr>
        <w:t xml:space="preserve">de </w:t>
      </w:r>
      <w:r w:rsidR="001770D7" w:rsidRPr="001770D7">
        <w:rPr>
          <w:rFonts w:ascii="Trebuchet MS" w:hAnsi="Trebuchet MS"/>
          <w:sz w:val="20"/>
          <w:szCs w:val="20"/>
        </w:rPr>
        <w:t>i</w:t>
      </w:r>
      <w:r w:rsidRPr="001770D7">
        <w:rPr>
          <w:rFonts w:ascii="Trebuchet MS" w:hAnsi="Trebuchet MS"/>
          <w:sz w:val="20"/>
          <w:szCs w:val="20"/>
        </w:rPr>
        <w:t>dentific</w:t>
      </w:r>
      <w:r w:rsidR="001770D7" w:rsidRPr="001770D7">
        <w:rPr>
          <w:rFonts w:ascii="Trebuchet MS" w:hAnsi="Trebuchet MS"/>
          <w:sz w:val="20"/>
          <w:szCs w:val="20"/>
        </w:rPr>
        <w:t>ação</w:t>
      </w:r>
      <w:r w:rsidR="001770D7">
        <w:rPr>
          <w:rFonts w:ascii="Trebuchet MS" w:hAnsi="Trebuchet MS"/>
          <w:sz w:val="20"/>
          <w:szCs w:val="20"/>
        </w:rPr>
        <w:t xml:space="preserve"> </w:t>
      </w:r>
      <w:r w:rsidRPr="001770D7">
        <w:rPr>
          <w:rFonts w:ascii="Trebuchet MS" w:hAnsi="Trebuchet MS"/>
          <w:sz w:val="20"/>
          <w:szCs w:val="20"/>
        </w:rPr>
        <w:t>___________________</w:t>
      </w:r>
      <w:r w:rsidR="00F46817">
        <w:rPr>
          <w:rFonts w:ascii="Trebuchet MS" w:hAnsi="Trebuchet MS"/>
          <w:sz w:val="20"/>
          <w:szCs w:val="20"/>
        </w:rPr>
        <w:t xml:space="preserve"> </w:t>
      </w:r>
      <w:r w:rsidRPr="001770D7">
        <w:rPr>
          <w:rFonts w:ascii="Trebuchet MS" w:hAnsi="Trebuchet MS"/>
          <w:sz w:val="20"/>
          <w:szCs w:val="20"/>
        </w:rPr>
        <w:t>n.º</w:t>
      </w:r>
      <w:r w:rsidR="001770D7" w:rsidRPr="001770D7">
        <w:rPr>
          <w:rFonts w:ascii="Trebuchet MS" w:hAnsi="Trebuchet MS"/>
          <w:sz w:val="20"/>
          <w:szCs w:val="20"/>
        </w:rPr>
        <w:t>_______________</w:t>
      </w:r>
      <w:r w:rsidR="001770D7">
        <w:rPr>
          <w:rFonts w:ascii="Trebuchet MS" w:hAnsi="Trebuchet MS"/>
          <w:sz w:val="20"/>
          <w:szCs w:val="20"/>
        </w:rPr>
        <w:t>___</w:t>
      </w:r>
      <w:r w:rsidR="00994FF6">
        <w:rPr>
          <w:rFonts w:ascii="Trebuchet MS" w:hAnsi="Trebuchet MS"/>
          <w:sz w:val="20"/>
          <w:szCs w:val="20"/>
        </w:rPr>
        <w:t xml:space="preserve"> </w:t>
      </w:r>
      <w:r w:rsidR="001770D7" w:rsidRPr="001770D7">
        <w:rPr>
          <w:rFonts w:ascii="Trebuchet MS" w:hAnsi="Trebuchet MS"/>
          <w:sz w:val="20"/>
          <w:szCs w:val="20"/>
        </w:rPr>
        <w:t>residente</w:t>
      </w:r>
      <w:r w:rsidR="00994FF6">
        <w:rPr>
          <w:rFonts w:ascii="Trebuchet MS" w:hAnsi="Trebuchet MS"/>
          <w:sz w:val="20"/>
          <w:szCs w:val="20"/>
        </w:rPr>
        <w:t xml:space="preserve"> </w:t>
      </w:r>
      <w:r w:rsidRPr="001770D7">
        <w:rPr>
          <w:rFonts w:ascii="Trebuchet MS" w:hAnsi="Trebuchet MS"/>
          <w:sz w:val="20"/>
          <w:szCs w:val="20"/>
        </w:rPr>
        <w:t>em</w:t>
      </w:r>
      <w:r w:rsidR="001770D7">
        <w:rPr>
          <w:rFonts w:ascii="Trebuchet MS" w:hAnsi="Trebuchet MS"/>
          <w:sz w:val="20"/>
          <w:szCs w:val="20"/>
        </w:rPr>
        <w:t>____________________________</w:t>
      </w:r>
      <w:r w:rsidRPr="001770D7">
        <w:rPr>
          <w:rFonts w:ascii="Trebuchet MS" w:hAnsi="Trebuchet MS"/>
          <w:sz w:val="20"/>
          <w:szCs w:val="20"/>
        </w:rPr>
        <w:t xml:space="preserve"> </w:t>
      </w:r>
      <w:r w:rsidR="001770D7" w:rsidRPr="001770D7">
        <w:rPr>
          <w:rFonts w:ascii="Trebuchet MS" w:hAnsi="Trebuchet MS"/>
          <w:sz w:val="20"/>
          <w:szCs w:val="20"/>
        </w:rPr>
        <w:t>____</w:t>
      </w:r>
      <w:r w:rsidRPr="001770D7">
        <w:rPr>
          <w:rFonts w:ascii="Trebuchet MS" w:hAnsi="Trebuchet MS"/>
          <w:sz w:val="20"/>
          <w:szCs w:val="20"/>
        </w:rPr>
        <w:t>____________________________________________, na qualidade de representante legal da _______________________________________________</w:t>
      </w:r>
      <w:r w:rsidR="001770D7">
        <w:rPr>
          <w:rFonts w:ascii="Trebuchet MS" w:hAnsi="Trebuchet MS"/>
          <w:sz w:val="20"/>
          <w:szCs w:val="20"/>
        </w:rPr>
        <w:t xml:space="preserve"> c</w:t>
      </w:r>
      <w:r w:rsidRPr="001770D7">
        <w:rPr>
          <w:rFonts w:ascii="Trebuchet MS" w:hAnsi="Trebuchet MS"/>
          <w:sz w:val="20"/>
          <w:szCs w:val="20"/>
        </w:rPr>
        <w:t>om o número de identificação fiscal</w:t>
      </w:r>
      <w:r w:rsidR="001770D7">
        <w:rPr>
          <w:rFonts w:ascii="Trebuchet MS" w:hAnsi="Trebuchet MS"/>
          <w:sz w:val="20"/>
          <w:szCs w:val="20"/>
        </w:rPr>
        <w:t>_____________</w:t>
      </w:r>
      <w:r w:rsidRPr="001770D7">
        <w:rPr>
          <w:rFonts w:ascii="Trebuchet MS" w:hAnsi="Trebuchet MS"/>
          <w:sz w:val="20"/>
          <w:szCs w:val="20"/>
        </w:rPr>
        <w:t>,</w:t>
      </w:r>
      <w:r w:rsidR="001770D7">
        <w:rPr>
          <w:rFonts w:ascii="Trebuchet MS" w:hAnsi="Trebuchet MS"/>
          <w:sz w:val="20"/>
          <w:szCs w:val="20"/>
        </w:rPr>
        <w:t xml:space="preserve"> </w:t>
      </w:r>
      <w:r w:rsidRPr="001770D7">
        <w:rPr>
          <w:rFonts w:ascii="Trebuchet MS" w:hAnsi="Trebuchet MS"/>
          <w:sz w:val="20"/>
          <w:szCs w:val="20"/>
        </w:rPr>
        <w:t>sita</w:t>
      </w:r>
      <w:r w:rsidR="001770D7">
        <w:rPr>
          <w:rFonts w:ascii="Trebuchet MS" w:hAnsi="Trebuchet MS"/>
          <w:sz w:val="20"/>
          <w:szCs w:val="20"/>
        </w:rPr>
        <w:t xml:space="preserve"> </w:t>
      </w:r>
      <w:r w:rsidRPr="001770D7">
        <w:rPr>
          <w:rFonts w:ascii="Trebuchet MS" w:hAnsi="Trebuchet MS"/>
          <w:sz w:val="20"/>
          <w:szCs w:val="20"/>
        </w:rPr>
        <w:t>em</w:t>
      </w:r>
      <w:r w:rsidR="001770D7">
        <w:rPr>
          <w:rFonts w:ascii="Trebuchet MS" w:hAnsi="Trebuchet MS"/>
          <w:sz w:val="20"/>
          <w:szCs w:val="20"/>
        </w:rPr>
        <w:t xml:space="preserve"> </w:t>
      </w:r>
      <w:r w:rsidRPr="001770D7">
        <w:rPr>
          <w:rFonts w:ascii="Trebuchet MS" w:hAnsi="Trebuchet MS"/>
          <w:sz w:val="20"/>
          <w:szCs w:val="20"/>
        </w:rPr>
        <w:t>___________________________________________</w:t>
      </w:r>
      <w:r w:rsidR="001770D7">
        <w:rPr>
          <w:rFonts w:ascii="Trebuchet MS" w:hAnsi="Trebuchet MS"/>
          <w:sz w:val="20"/>
          <w:szCs w:val="20"/>
        </w:rPr>
        <w:t>,c</w:t>
      </w:r>
      <w:r w:rsidRPr="001770D7">
        <w:rPr>
          <w:rFonts w:ascii="Trebuchet MS" w:hAnsi="Trebuchet MS"/>
          <w:sz w:val="20"/>
          <w:szCs w:val="20"/>
        </w:rPr>
        <w:t>andidato</w:t>
      </w:r>
      <w:r w:rsidR="001770D7">
        <w:rPr>
          <w:rFonts w:ascii="Trebuchet MS" w:hAnsi="Trebuchet MS"/>
          <w:sz w:val="20"/>
          <w:szCs w:val="20"/>
        </w:rPr>
        <w:t xml:space="preserve"> </w:t>
      </w:r>
      <w:r w:rsidRPr="001770D7">
        <w:rPr>
          <w:rFonts w:ascii="Trebuchet MS" w:hAnsi="Trebuchet MS"/>
          <w:sz w:val="20"/>
          <w:szCs w:val="20"/>
        </w:rPr>
        <w:t xml:space="preserve">ao </w:t>
      </w:r>
      <w:r w:rsidR="009A0211">
        <w:rPr>
          <w:rFonts w:ascii="Trebuchet MS" w:hAnsi="Trebuchet MS"/>
          <w:sz w:val="20"/>
          <w:szCs w:val="20"/>
        </w:rPr>
        <w:t xml:space="preserve">Programa Operacional Competitividade e Internacionalização (COMPETE 2020) </w:t>
      </w:r>
      <w:r w:rsidRPr="001770D7">
        <w:rPr>
          <w:rFonts w:ascii="Trebuchet MS" w:hAnsi="Trebuchet MS"/>
          <w:sz w:val="20"/>
          <w:szCs w:val="20"/>
        </w:rPr>
        <w:t xml:space="preserve">no âmbito do </w:t>
      </w:r>
      <w:r w:rsidR="001770D7" w:rsidRPr="001770D7">
        <w:rPr>
          <w:rFonts w:ascii="Trebuchet MS" w:hAnsi="Trebuchet MS"/>
          <w:sz w:val="20"/>
          <w:szCs w:val="20"/>
        </w:rPr>
        <w:t>A</w:t>
      </w:r>
      <w:r w:rsidRPr="001770D7">
        <w:rPr>
          <w:rFonts w:ascii="Trebuchet MS" w:hAnsi="Trebuchet MS"/>
          <w:sz w:val="20"/>
          <w:szCs w:val="20"/>
        </w:rPr>
        <w:t>viso</w:t>
      </w:r>
      <w:r w:rsidR="009A0211">
        <w:rPr>
          <w:rFonts w:ascii="Trebuchet MS" w:hAnsi="Trebuchet MS"/>
          <w:sz w:val="20"/>
          <w:szCs w:val="20"/>
        </w:rPr>
        <w:t xml:space="preserve"> ____________</w:t>
      </w:r>
      <w:r w:rsidRPr="001770D7">
        <w:rPr>
          <w:rFonts w:ascii="Trebuchet MS" w:hAnsi="Trebuchet MS"/>
          <w:sz w:val="20"/>
          <w:szCs w:val="20"/>
        </w:rPr>
        <w:t xml:space="preserve">, inserido no eixo prioritário </w:t>
      </w:r>
      <w:r w:rsidR="009A0211">
        <w:rPr>
          <w:rFonts w:ascii="Trebuchet MS" w:hAnsi="Trebuchet MS"/>
          <w:sz w:val="20"/>
          <w:szCs w:val="20"/>
        </w:rPr>
        <w:t>Eixo IV - Promoção de transportes sustentáveis e eliminação dos estrangulamentos nas principais redes de infraestruturas (OT7) e na tipologia de intervenção _________ (</w:t>
      </w:r>
      <w:r w:rsidR="00F46817">
        <w:rPr>
          <w:rFonts w:ascii="Trebuchet MS" w:hAnsi="Trebuchet MS"/>
          <w:sz w:val="20"/>
          <w:szCs w:val="20"/>
        </w:rPr>
        <w:t>Prioridade de Investimento e natureza da operação – ferroviária ou marítimo-portuária</w:t>
      </w:r>
      <w:r w:rsidR="009A0211">
        <w:rPr>
          <w:rFonts w:ascii="Trebuchet MS" w:hAnsi="Trebuchet MS"/>
          <w:sz w:val="20"/>
          <w:szCs w:val="20"/>
        </w:rPr>
        <w:t>)</w:t>
      </w:r>
      <w:r w:rsidRPr="001770D7">
        <w:rPr>
          <w:rFonts w:ascii="Trebuchet MS" w:hAnsi="Trebuchet MS"/>
          <w:sz w:val="20"/>
          <w:szCs w:val="20"/>
        </w:rPr>
        <w:t>, declara sob compromisso de honra, que cumpre os seguin</w:t>
      </w:r>
      <w:r w:rsidR="00F46817">
        <w:rPr>
          <w:rFonts w:ascii="Trebuchet MS" w:hAnsi="Trebuchet MS"/>
          <w:sz w:val="20"/>
          <w:szCs w:val="20"/>
        </w:rPr>
        <w:t>tes critérios de elegibilidade:</w:t>
      </w:r>
    </w:p>
    <w:p w:rsidR="009A0211" w:rsidRDefault="009A0211" w:rsidP="008D65A3">
      <w:pPr>
        <w:pStyle w:val="Default"/>
        <w:ind w:left="708"/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pPr w:leftFromText="141" w:rightFromText="141" w:vertAnchor="text" w:tblpY="1"/>
        <w:tblOverlap w:val="never"/>
        <w:tblW w:w="0" w:type="auto"/>
        <w:tblInd w:w="708" w:type="dxa"/>
        <w:tblLook w:val="04A0"/>
      </w:tblPr>
      <w:tblGrid>
        <w:gridCol w:w="250"/>
      </w:tblGrid>
      <w:tr w:rsidR="008D65A3" w:rsidRPr="0029530A" w:rsidTr="008D65A3">
        <w:tc>
          <w:tcPr>
            <w:tcW w:w="250" w:type="dxa"/>
          </w:tcPr>
          <w:p w:rsidR="008D65A3" w:rsidRPr="0029530A" w:rsidRDefault="008D65A3" w:rsidP="008D65A3">
            <w:pPr>
              <w:pStyle w:val="Default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225ECB" w:rsidRPr="0029530A" w:rsidRDefault="00355DD6" w:rsidP="008D65A3">
      <w:pPr>
        <w:pStyle w:val="Default"/>
        <w:ind w:left="708"/>
        <w:jc w:val="both"/>
        <w:rPr>
          <w:rFonts w:ascii="Trebuchet MS" w:hAnsi="Trebuchet MS"/>
          <w:sz w:val="18"/>
          <w:szCs w:val="18"/>
        </w:rPr>
      </w:pPr>
      <w:r w:rsidRPr="0029530A">
        <w:rPr>
          <w:rFonts w:ascii="Trebuchet MS" w:hAnsi="Trebuchet MS"/>
          <w:sz w:val="18"/>
          <w:szCs w:val="18"/>
        </w:rPr>
        <w:t xml:space="preserve">a) </w:t>
      </w:r>
      <w:r w:rsidR="008D65A3" w:rsidRPr="0029530A">
        <w:rPr>
          <w:rFonts w:ascii="Trebuchet MS" w:hAnsi="Trebuchet MS"/>
          <w:sz w:val="18"/>
          <w:szCs w:val="18"/>
        </w:rPr>
        <w:t>E</w:t>
      </w:r>
      <w:r w:rsidR="00AC22A9" w:rsidRPr="0029530A">
        <w:rPr>
          <w:rFonts w:ascii="Trebuchet MS" w:hAnsi="Trebuchet MS"/>
          <w:sz w:val="18"/>
          <w:szCs w:val="18"/>
        </w:rPr>
        <w:t>stá legalmente constituído;</w:t>
      </w:r>
    </w:p>
    <w:p w:rsidR="00AC22A9" w:rsidRPr="0029530A" w:rsidRDefault="00AC22A9" w:rsidP="008D65A3">
      <w:pPr>
        <w:pStyle w:val="Default"/>
        <w:ind w:left="708"/>
        <w:jc w:val="both"/>
        <w:rPr>
          <w:rFonts w:ascii="Trebuchet MS" w:hAnsi="Trebuchet MS"/>
          <w:sz w:val="18"/>
          <w:szCs w:val="18"/>
        </w:rPr>
      </w:pPr>
      <w:r w:rsidRPr="0029530A">
        <w:rPr>
          <w:rFonts w:ascii="Trebuchet MS" w:hAnsi="Trebuchet MS"/>
          <w:sz w:val="18"/>
          <w:szCs w:val="18"/>
        </w:rPr>
        <w:t xml:space="preserve"> </w:t>
      </w:r>
    </w:p>
    <w:tbl>
      <w:tblPr>
        <w:tblStyle w:val="TableGrid"/>
        <w:tblpPr w:leftFromText="141" w:rightFromText="141" w:vertAnchor="text" w:tblpY="1"/>
        <w:tblOverlap w:val="never"/>
        <w:tblW w:w="0" w:type="auto"/>
        <w:tblInd w:w="708" w:type="dxa"/>
        <w:tblLook w:val="04A0"/>
      </w:tblPr>
      <w:tblGrid>
        <w:gridCol w:w="250"/>
      </w:tblGrid>
      <w:tr w:rsidR="008D65A3" w:rsidRPr="0029530A" w:rsidTr="008D65A3">
        <w:tc>
          <w:tcPr>
            <w:tcW w:w="250" w:type="dxa"/>
          </w:tcPr>
          <w:p w:rsidR="008D65A3" w:rsidRPr="0029530A" w:rsidRDefault="008D65A3" w:rsidP="00253F46">
            <w:pPr>
              <w:pStyle w:val="Default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AC22A9" w:rsidRPr="0029530A" w:rsidRDefault="00355DD6" w:rsidP="008D65A3">
      <w:pPr>
        <w:pStyle w:val="Default"/>
        <w:ind w:left="708"/>
        <w:jc w:val="both"/>
        <w:rPr>
          <w:rFonts w:ascii="Trebuchet MS" w:hAnsi="Trebuchet MS"/>
          <w:sz w:val="18"/>
          <w:szCs w:val="18"/>
        </w:rPr>
      </w:pPr>
      <w:r w:rsidRPr="0029530A">
        <w:rPr>
          <w:rFonts w:ascii="Trebuchet MS" w:hAnsi="Trebuchet MS"/>
          <w:sz w:val="18"/>
          <w:szCs w:val="18"/>
        </w:rPr>
        <w:t xml:space="preserve">b) </w:t>
      </w:r>
      <w:r w:rsidR="00225ECB">
        <w:rPr>
          <w:rFonts w:ascii="Trebuchet MS" w:hAnsi="Trebuchet MS"/>
          <w:sz w:val="18"/>
          <w:szCs w:val="18"/>
        </w:rPr>
        <w:t>T</w:t>
      </w:r>
      <w:r w:rsidR="00AC22A9" w:rsidRPr="0029530A">
        <w:rPr>
          <w:rFonts w:ascii="Trebuchet MS" w:hAnsi="Trebuchet MS"/>
          <w:sz w:val="18"/>
          <w:szCs w:val="18"/>
        </w:rPr>
        <w:t xml:space="preserve">em </w:t>
      </w:r>
      <w:bookmarkStart w:id="0" w:name="_GoBack"/>
      <w:r w:rsidR="00AC22A9" w:rsidRPr="0029530A">
        <w:rPr>
          <w:rFonts w:ascii="Trebuchet MS" w:hAnsi="Trebuchet MS"/>
          <w:sz w:val="18"/>
          <w:szCs w:val="18"/>
        </w:rPr>
        <w:t>a situação tributária e contributiva regularizada perante, respetivamente, a administração fiscal e a segurança social</w:t>
      </w:r>
      <w:bookmarkEnd w:id="0"/>
      <w:r w:rsidR="00AC22A9" w:rsidRPr="0029530A">
        <w:rPr>
          <w:rFonts w:ascii="Trebuchet MS" w:hAnsi="Trebuchet MS"/>
          <w:sz w:val="18"/>
          <w:szCs w:val="18"/>
        </w:rPr>
        <w:t xml:space="preserve">; </w:t>
      </w:r>
    </w:p>
    <w:p w:rsidR="009A0211" w:rsidRPr="0029530A" w:rsidRDefault="009A0211" w:rsidP="008D65A3">
      <w:pPr>
        <w:pStyle w:val="Default"/>
        <w:ind w:left="708"/>
        <w:jc w:val="both"/>
        <w:rPr>
          <w:rFonts w:ascii="Trebuchet MS" w:hAnsi="Trebuchet MS"/>
          <w:sz w:val="18"/>
          <w:szCs w:val="18"/>
        </w:rPr>
      </w:pPr>
    </w:p>
    <w:tbl>
      <w:tblPr>
        <w:tblStyle w:val="TableGrid"/>
        <w:tblpPr w:leftFromText="141" w:rightFromText="141" w:vertAnchor="text" w:tblpY="1"/>
        <w:tblOverlap w:val="never"/>
        <w:tblW w:w="0" w:type="auto"/>
        <w:tblInd w:w="708" w:type="dxa"/>
        <w:tblLook w:val="04A0"/>
      </w:tblPr>
      <w:tblGrid>
        <w:gridCol w:w="250"/>
      </w:tblGrid>
      <w:tr w:rsidR="008D65A3" w:rsidRPr="0029530A" w:rsidTr="008D65A3">
        <w:tc>
          <w:tcPr>
            <w:tcW w:w="250" w:type="dxa"/>
          </w:tcPr>
          <w:p w:rsidR="008D65A3" w:rsidRPr="0029530A" w:rsidRDefault="008D65A3" w:rsidP="00253F46">
            <w:pPr>
              <w:pStyle w:val="Default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AC22A9" w:rsidRPr="0029530A" w:rsidRDefault="008D65A3" w:rsidP="008D65A3">
      <w:pPr>
        <w:pStyle w:val="Default"/>
        <w:ind w:left="708"/>
        <w:jc w:val="both"/>
        <w:rPr>
          <w:rFonts w:ascii="Trebuchet MS" w:hAnsi="Trebuchet MS"/>
          <w:sz w:val="18"/>
          <w:szCs w:val="18"/>
        </w:rPr>
      </w:pPr>
      <w:r w:rsidRPr="0029530A">
        <w:rPr>
          <w:rFonts w:ascii="Trebuchet MS" w:hAnsi="Trebuchet MS"/>
          <w:sz w:val="18"/>
          <w:szCs w:val="18"/>
        </w:rPr>
        <w:t xml:space="preserve">c) </w:t>
      </w:r>
      <w:r w:rsidR="00AC22A9" w:rsidRPr="0029530A">
        <w:rPr>
          <w:rFonts w:ascii="Trebuchet MS" w:hAnsi="Trebuchet MS"/>
          <w:sz w:val="18"/>
          <w:szCs w:val="18"/>
        </w:rPr>
        <w:t>Pode legalmente desenvolver as atividades no território abrangido pelo Programa Operacional e pela tipologia da operação e investimento a que se</w:t>
      </w:r>
      <w:r w:rsidRPr="0029530A">
        <w:rPr>
          <w:rFonts w:ascii="Trebuchet MS" w:hAnsi="Trebuchet MS"/>
          <w:sz w:val="18"/>
          <w:szCs w:val="18"/>
        </w:rPr>
        <w:t xml:space="preserve"> c</w:t>
      </w:r>
      <w:r w:rsidR="00AC22A9" w:rsidRPr="0029530A">
        <w:rPr>
          <w:rFonts w:ascii="Trebuchet MS" w:hAnsi="Trebuchet MS"/>
          <w:sz w:val="18"/>
          <w:szCs w:val="18"/>
        </w:rPr>
        <w:t xml:space="preserve">andidata; </w:t>
      </w:r>
    </w:p>
    <w:p w:rsidR="009A0211" w:rsidRPr="0029530A" w:rsidRDefault="009A0211" w:rsidP="008D65A3">
      <w:pPr>
        <w:pStyle w:val="Default"/>
        <w:ind w:left="708"/>
        <w:jc w:val="both"/>
        <w:rPr>
          <w:rFonts w:ascii="Trebuchet MS" w:hAnsi="Trebuchet MS"/>
          <w:sz w:val="18"/>
          <w:szCs w:val="18"/>
        </w:rPr>
      </w:pPr>
    </w:p>
    <w:tbl>
      <w:tblPr>
        <w:tblStyle w:val="TableGrid"/>
        <w:tblpPr w:leftFromText="141" w:rightFromText="141" w:vertAnchor="text" w:tblpY="1"/>
        <w:tblOverlap w:val="never"/>
        <w:tblW w:w="0" w:type="auto"/>
        <w:tblInd w:w="708" w:type="dxa"/>
        <w:tblLook w:val="04A0"/>
      </w:tblPr>
      <w:tblGrid>
        <w:gridCol w:w="250"/>
      </w:tblGrid>
      <w:tr w:rsidR="008D65A3" w:rsidRPr="0029530A" w:rsidTr="008D65A3">
        <w:tc>
          <w:tcPr>
            <w:tcW w:w="250" w:type="dxa"/>
          </w:tcPr>
          <w:p w:rsidR="008D65A3" w:rsidRPr="0029530A" w:rsidRDefault="008D65A3" w:rsidP="00253F46">
            <w:pPr>
              <w:pStyle w:val="Default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AC22A9" w:rsidRPr="0029530A" w:rsidRDefault="008D65A3" w:rsidP="008D65A3">
      <w:pPr>
        <w:pStyle w:val="Default"/>
        <w:ind w:left="708"/>
        <w:jc w:val="both"/>
        <w:rPr>
          <w:rFonts w:ascii="Trebuchet MS" w:hAnsi="Trebuchet MS"/>
          <w:sz w:val="18"/>
          <w:szCs w:val="18"/>
        </w:rPr>
      </w:pPr>
      <w:r w:rsidRPr="0029530A">
        <w:rPr>
          <w:rFonts w:ascii="Trebuchet MS" w:hAnsi="Trebuchet MS"/>
          <w:sz w:val="18"/>
          <w:szCs w:val="18"/>
        </w:rPr>
        <w:t xml:space="preserve">d) </w:t>
      </w:r>
      <w:r w:rsidR="00AC22A9" w:rsidRPr="0029530A">
        <w:rPr>
          <w:rFonts w:ascii="Trebuchet MS" w:hAnsi="Trebuchet MS"/>
          <w:sz w:val="18"/>
          <w:szCs w:val="18"/>
        </w:rPr>
        <w:t>Possuí, ou pode assegurar até à aprovação da candidatura, os meios técnicos, físicos e financeiros e os recursos humanos</w:t>
      </w:r>
      <w:r w:rsidRPr="0029530A">
        <w:rPr>
          <w:rFonts w:ascii="Trebuchet MS" w:hAnsi="Trebuchet MS"/>
          <w:sz w:val="18"/>
          <w:szCs w:val="18"/>
        </w:rPr>
        <w:t xml:space="preserve"> necessários ao desenvolvimento </w:t>
      </w:r>
      <w:r w:rsidR="00AC22A9" w:rsidRPr="0029530A">
        <w:rPr>
          <w:rFonts w:ascii="Trebuchet MS" w:hAnsi="Trebuchet MS"/>
          <w:sz w:val="18"/>
          <w:szCs w:val="18"/>
        </w:rPr>
        <w:t xml:space="preserve">da operação; </w:t>
      </w:r>
    </w:p>
    <w:p w:rsidR="009A0211" w:rsidRPr="0029530A" w:rsidRDefault="009A0211" w:rsidP="008D65A3">
      <w:pPr>
        <w:pStyle w:val="Default"/>
        <w:ind w:left="708"/>
        <w:jc w:val="both"/>
        <w:rPr>
          <w:rFonts w:ascii="Trebuchet MS" w:hAnsi="Trebuchet MS"/>
          <w:sz w:val="18"/>
          <w:szCs w:val="18"/>
        </w:rPr>
      </w:pPr>
    </w:p>
    <w:tbl>
      <w:tblPr>
        <w:tblStyle w:val="TableGrid"/>
        <w:tblpPr w:leftFromText="141" w:rightFromText="141" w:vertAnchor="text" w:tblpY="1"/>
        <w:tblOverlap w:val="never"/>
        <w:tblW w:w="0" w:type="auto"/>
        <w:tblInd w:w="708" w:type="dxa"/>
        <w:tblLook w:val="04A0"/>
      </w:tblPr>
      <w:tblGrid>
        <w:gridCol w:w="250"/>
      </w:tblGrid>
      <w:tr w:rsidR="008D65A3" w:rsidRPr="0029530A" w:rsidTr="008D65A3">
        <w:tc>
          <w:tcPr>
            <w:tcW w:w="250" w:type="dxa"/>
          </w:tcPr>
          <w:p w:rsidR="008D65A3" w:rsidRPr="0029530A" w:rsidRDefault="008D65A3" w:rsidP="00253F46">
            <w:pPr>
              <w:pStyle w:val="Default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AC22A9" w:rsidRPr="0029530A" w:rsidRDefault="008D65A3" w:rsidP="008D65A3">
      <w:pPr>
        <w:pStyle w:val="Default"/>
        <w:ind w:left="708"/>
        <w:jc w:val="both"/>
        <w:rPr>
          <w:rFonts w:ascii="Trebuchet MS" w:hAnsi="Trebuchet MS"/>
          <w:sz w:val="18"/>
          <w:szCs w:val="18"/>
        </w:rPr>
      </w:pPr>
      <w:r w:rsidRPr="0029530A">
        <w:rPr>
          <w:rFonts w:ascii="Trebuchet MS" w:hAnsi="Trebuchet MS"/>
          <w:sz w:val="18"/>
          <w:szCs w:val="18"/>
        </w:rPr>
        <w:t xml:space="preserve">e) </w:t>
      </w:r>
      <w:r w:rsidR="00AC22A9" w:rsidRPr="0029530A">
        <w:rPr>
          <w:rFonts w:ascii="Trebuchet MS" w:hAnsi="Trebuchet MS"/>
          <w:sz w:val="18"/>
          <w:szCs w:val="18"/>
        </w:rPr>
        <w:t xml:space="preserve">Tem a situação regularizada em matéria de reposições, no âmbito dos financiamentos dos FEEI; </w:t>
      </w:r>
    </w:p>
    <w:p w:rsidR="009A0211" w:rsidRPr="0029530A" w:rsidRDefault="009A0211" w:rsidP="008D65A3">
      <w:pPr>
        <w:pStyle w:val="Default"/>
        <w:ind w:left="708"/>
        <w:jc w:val="both"/>
        <w:rPr>
          <w:rFonts w:ascii="Trebuchet MS" w:hAnsi="Trebuchet MS"/>
          <w:sz w:val="18"/>
          <w:szCs w:val="18"/>
        </w:rPr>
      </w:pPr>
    </w:p>
    <w:tbl>
      <w:tblPr>
        <w:tblStyle w:val="TableGrid"/>
        <w:tblpPr w:leftFromText="141" w:rightFromText="141" w:vertAnchor="text" w:tblpY="1"/>
        <w:tblOverlap w:val="never"/>
        <w:tblW w:w="0" w:type="auto"/>
        <w:tblInd w:w="708" w:type="dxa"/>
        <w:tblLook w:val="04A0"/>
      </w:tblPr>
      <w:tblGrid>
        <w:gridCol w:w="250"/>
      </w:tblGrid>
      <w:tr w:rsidR="008D65A3" w:rsidRPr="0029530A" w:rsidTr="008D65A3">
        <w:tc>
          <w:tcPr>
            <w:tcW w:w="250" w:type="dxa"/>
          </w:tcPr>
          <w:p w:rsidR="008D65A3" w:rsidRPr="0029530A" w:rsidRDefault="008D65A3" w:rsidP="00253F46">
            <w:pPr>
              <w:pStyle w:val="Default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AC22A9" w:rsidRPr="0029530A" w:rsidRDefault="008D65A3" w:rsidP="008D65A3">
      <w:pPr>
        <w:pStyle w:val="Default"/>
        <w:ind w:left="708"/>
        <w:jc w:val="both"/>
        <w:rPr>
          <w:rFonts w:ascii="Trebuchet MS" w:hAnsi="Trebuchet MS"/>
          <w:sz w:val="18"/>
          <w:szCs w:val="18"/>
        </w:rPr>
      </w:pPr>
      <w:r w:rsidRPr="0029530A">
        <w:rPr>
          <w:rFonts w:ascii="Trebuchet MS" w:hAnsi="Trebuchet MS"/>
          <w:sz w:val="18"/>
          <w:szCs w:val="18"/>
        </w:rPr>
        <w:t xml:space="preserve">f) </w:t>
      </w:r>
      <w:r w:rsidR="00AC22A9" w:rsidRPr="0029530A">
        <w:rPr>
          <w:rFonts w:ascii="Trebuchet MS" w:hAnsi="Trebuchet MS"/>
          <w:sz w:val="18"/>
          <w:szCs w:val="18"/>
        </w:rPr>
        <w:t xml:space="preserve">Apresenta uma situação económico-financeira equilibrada ou demonstra ter capacidade de financiamento da operação; </w:t>
      </w:r>
    </w:p>
    <w:p w:rsidR="009A0211" w:rsidRPr="0029530A" w:rsidRDefault="009A0211" w:rsidP="008D65A3">
      <w:pPr>
        <w:pStyle w:val="Default"/>
        <w:ind w:left="708"/>
        <w:jc w:val="both"/>
        <w:rPr>
          <w:rFonts w:ascii="Trebuchet MS" w:hAnsi="Trebuchet MS"/>
          <w:sz w:val="18"/>
          <w:szCs w:val="18"/>
        </w:rPr>
      </w:pPr>
    </w:p>
    <w:tbl>
      <w:tblPr>
        <w:tblStyle w:val="TableGrid"/>
        <w:tblpPr w:leftFromText="141" w:rightFromText="141" w:vertAnchor="text" w:tblpY="1"/>
        <w:tblOverlap w:val="never"/>
        <w:tblW w:w="0" w:type="auto"/>
        <w:tblInd w:w="708" w:type="dxa"/>
        <w:tblLook w:val="04A0"/>
      </w:tblPr>
      <w:tblGrid>
        <w:gridCol w:w="250"/>
      </w:tblGrid>
      <w:tr w:rsidR="008D65A3" w:rsidRPr="0029530A" w:rsidTr="008D65A3">
        <w:tc>
          <w:tcPr>
            <w:tcW w:w="250" w:type="dxa"/>
          </w:tcPr>
          <w:p w:rsidR="008D65A3" w:rsidRPr="0029530A" w:rsidRDefault="008D65A3" w:rsidP="00253F46">
            <w:pPr>
              <w:pStyle w:val="Default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994FF6" w:rsidRPr="0029530A" w:rsidRDefault="008D65A3" w:rsidP="008D65A3">
      <w:pPr>
        <w:pStyle w:val="Default"/>
        <w:ind w:left="708"/>
        <w:jc w:val="both"/>
        <w:rPr>
          <w:rFonts w:ascii="Trebuchet MS" w:hAnsi="Trebuchet MS"/>
          <w:sz w:val="18"/>
          <w:szCs w:val="18"/>
        </w:rPr>
      </w:pPr>
      <w:r w:rsidRPr="0029530A">
        <w:rPr>
          <w:rFonts w:ascii="Trebuchet MS" w:hAnsi="Trebuchet MS"/>
          <w:sz w:val="18"/>
          <w:szCs w:val="18"/>
        </w:rPr>
        <w:t xml:space="preserve">g) </w:t>
      </w:r>
      <w:r w:rsidR="00AC22A9" w:rsidRPr="0029530A">
        <w:rPr>
          <w:rFonts w:ascii="Trebuchet MS" w:hAnsi="Trebuchet MS"/>
          <w:sz w:val="18"/>
          <w:szCs w:val="18"/>
        </w:rPr>
        <w:t>Não ter apresentado a mesma candidatura, no âmbito da qual ainda esteja a decorrer o processo de decisão ou em que a decisão sobre o pedido de</w:t>
      </w:r>
      <w:r w:rsidRPr="0029530A">
        <w:rPr>
          <w:rFonts w:ascii="Trebuchet MS" w:hAnsi="Trebuchet MS"/>
          <w:sz w:val="18"/>
          <w:szCs w:val="18"/>
        </w:rPr>
        <w:t xml:space="preserve"> </w:t>
      </w:r>
      <w:r w:rsidR="004556EB">
        <w:rPr>
          <w:rFonts w:ascii="Trebuchet MS" w:hAnsi="Trebuchet MS"/>
          <w:sz w:val="18"/>
          <w:szCs w:val="18"/>
        </w:rPr>
        <w:t xml:space="preserve">financiamento tenha sido </w:t>
      </w:r>
      <w:r w:rsidR="0029530A">
        <w:rPr>
          <w:rFonts w:ascii="Trebuchet MS" w:hAnsi="Trebuchet MS"/>
          <w:sz w:val="18"/>
          <w:szCs w:val="18"/>
        </w:rPr>
        <w:t>favorável.</w:t>
      </w:r>
    </w:p>
    <w:p w:rsidR="00994FF6" w:rsidRDefault="00994FF6" w:rsidP="008D65A3">
      <w:pPr>
        <w:pStyle w:val="Default"/>
        <w:ind w:left="708"/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pPr w:leftFromText="141" w:rightFromText="141" w:vertAnchor="text" w:tblpX="216" w:tblpY="1"/>
        <w:tblOverlap w:val="never"/>
        <w:tblW w:w="0" w:type="auto"/>
        <w:tblLook w:val="04A0"/>
      </w:tblPr>
      <w:tblGrid>
        <w:gridCol w:w="250"/>
      </w:tblGrid>
      <w:tr w:rsidR="00994FF6" w:rsidTr="00994FF6">
        <w:tc>
          <w:tcPr>
            <w:tcW w:w="250" w:type="dxa"/>
          </w:tcPr>
          <w:p w:rsidR="00994FF6" w:rsidRDefault="00994FF6" w:rsidP="00994FF6">
            <w:pPr>
              <w:pStyle w:val="Default"/>
              <w:ind w:left="-708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9A0211" w:rsidRPr="008D65A3" w:rsidRDefault="00E7208D" w:rsidP="00994FF6">
      <w:pPr>
        <w:tabs>
          <w:tab w:val="left" w:pos="567"/>
        </w:tabs>
        <w:ind w:left="567"/>
        <w:jc w:val="both"/>
        <w:rPr>
          <w:rFonts w:ascii="Trebuchet MS" w:hAnsi="Trebuchet MS"/>
          <w:sz w:val="20"/>
          <w:szCs w:val="20"/>
        </w:rPr>
      </w:pPr>
      <w:r w:rsidRPr="0029530A">
        <w:rPr>
          <w:rFonts w:ascii="Trebuchet MS" w:hAnsi="Trebuchet MS"/>
          <w:b/>
          <w:sz w:val="20"/>
          <w:szCs w:val="20"/>
        </w:rPr>
        <w:t>2</w:t>
      </w:r>
      <w:r>
        <w:rPr>
          <w:rFonts w:ascii="Trebuchet MS" w:hAnsi="Trebuchet MS"/>
          <w:sz w:val="20"/>
          <w:szCs w:val="20"/>
        </w:rPr>
        <w:t xml:space="preserve">. </w:t>
      </w:r>
      <w:r w:rsidR="009A0211" w:rsidRPr="008D65A3">
        <w:rPr>
          <w:rFonts w:ascii="Trebuchet MS" w:hAnsi="Trebuchet MS"/>
          <w:sz w:val="20"/>
          <w:szCs w:val="20"/>
        </w:rPr>
        <w:t>Mais declara que não tem salários em atraso reportados à data de apresentação da candidatura, para efeitos de previsto na alínea n) do artigo 5.º e do artigo 6.º, ambos da Portaria n.º 57-B/2015, de 27 de fevereiro.</w:t>
      </w:r>
    </w:p>
    <w:tbl>
      <w:tblPr>
        <w:tblStyle w:val="TableGrid"/>
        <w:tblpPr w:leftFromText="141" w:rightFromText="141" w:vertAnchor="text" w:tblpX="216" w:tblpY="1"/>
        <w:tblOverlap w:val="never"/>
        <w:tblW w:w="0" w:type="auto"/>
        <w:tblLook w:val="04A0"/>
      </w:tblPr>
      <w:tblGrid>
        <w:gridCol w:w="250"/>
      </w:tblGrid>
      <w:tr w:rsidR="00994FF6" w:rsidTr="002F08B9">
        <w:tc>
          <w:tcPr>
            <w:tcW w:w="250" w:type="dxa"/>
          </w:tcPr>
          <w:p w:rsidR="00994FF6" w:rsidRDefault="00994FF6" w:rsidP="002F08B9">
            <w:pPr>
              <w:pStyle w:val="Default"/>
              <w:ind w:left="-708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9A158B" w:rsidRDefault="00E7208D" w:rsidP="00994FF6">
      <w:pPr>
        <w:tabs>
          <w:tab w:val="left" w:pos="567"/>
        </w:tabs>
        <w:ind w:left="567"/>
        <w:jc w:val="both"/>
        <w:rPr>
          <w:rFonts w:ascii="Trebuchet MS" w:hAnsi="Trebuchet MS"/>
          <w:sz w:val="20"/>
          <w:szCs w:val="20"/>
        </w:rPr>
      </w:pPr>
      <w:r w:rsidRPr="0029530A">
        <w:rPr>
          <w:rFonts w:ascii="Trebuchet MS" w:hAnsi="Trebuchet MS"/>
          <w:b/>
          <w:sz w:val="20"/>
          <w:szCs w:val="20"/>
        </w:rPr>
        <w:t>3</w:t>
      </w:r>
      <w:r>
        <w:rPr>
          <w:rFonts w:ascii="Trebuchet MS" w:hAnsi="Trebuchet MS"/>
          <w:sz w:val="20"/>
          <w:szCs w:val="20"/>
        </w:rPr>
        <w:t>.</w:t>
      </w:r>
      <w:r w:rsidR="00355DD6">
        <w:rPr>
          <w:rFonts w:ascii="Trebuchet MS" w:hAnsi="Trebuchet MS"/>
          <w:sz w:val="20"/>
          <w:szCs w:val="20"/>
        </w:rPr>
        <w:t xml:space="preserve"> </w:t>
      </w:r>
      <w:r w:rsidR="00AC22A9" w:rsidRPr="001770D7">
        <w:rPr>
          <w:rFonts w:ascii="Trebuchet MS" w:hAnsi="Trebuchet MS"/>
          <w:sz w:val="20"/>
          <w:szCs w:val="20"/>
        </w:rPr>
        <w:t>Mais declara que os documentos que instruem a candidatura estão em conformidade com os documentos que foram enviados à entidade competente para emissão de parecer, nos casos aplicáveis.</w:t>
      </w:r>
    </w:p>
    <w:tbl>
      <w:tblPr>
        <w:tblStyle w:val="TableGrid"/>
        <w:tblpPr w:leftFromText="141" w:rightFromText="141" w:vertAnchor="text" w:tblpX="216" w:tblpY="1"/>
        <w:tblOverlap w:val="never"/>
        <w:tblW w:w="0" w:type="auto"/>
        <w:tblLook w:val="04A0"/>
      </w:tblPr>
      <w:tblGrid>
        <w:gridCol w:w="250"/>
      </w:tblGrid>
      <w:tr w:rsidR="00994FF6" w:rsidTr="002F08B9">
        <w:tc>
          <w:tcPr>
            <w:tcW w:w="250" w:type="dxa"/>
          </w:tcPr>
          <w:p w:rsidR="00994FF6" w:rsidRDefault="00994FF6" w:rsidP="002F08B9">
            <w:pPr>
              <w:pStyle w:val="Default"/>
              <w:ind w:left="-708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994FF6" w:rsidRDefault="0029530A" w:rsidP="00994FF6">
      <w:pPr>
        <w:tabs>
          <w:tab w:val="left" w:pos="567"/>
        </w:tabs>
        <w:ind w:left="567"/>
        <w:jc w:val="both"/>
        <w:rPr>
          <w:rFonts w:ascii="Trebuchet MS" w:hAnsi="Trebuchet MS"/>
          <w:sz w:val="20"/>
          <w:szCs w:val="20"/>
        </w:rPr>
      </w:pPr>
      <w:r w:rsidRPr="0029530A">
        <w:rPr>
          <w:rFonts w:ascii="Trebuchet MS" w:hAnsi="Trebuchet MS"/>
          <w:b/>
          <w:sz w:val="20"/>
          <w:szCs w:val="20"/>
        </w:rPr>
        <w:t>4.</w:t>
      </w:r>
      <w:r>
        <w:rPr>
          <w:rFonts w:ascii="Trebuchet MS" w:hAnsi="Trebuchet MS"/>
          <w:sz w:val="20"/>
          <w:szCs w:val="20"/>
        </w:rPr>
        <w:t xml:space="preserve"> Mais declara que cumprirá as disposições legais, regulamentares e contratuais.</w:t>
      </w:r>
    </w:p>
    <w:tbl>
      <w:tblPr>
        <w:tblStyle w:val="TableGrid"/>
        <w:tblpPr w:leftFromText="141" w:rightFromText="141" w:vertAnchor="text" w:tblpX="216" w:tblpY="1"/>
        <w:tblOverlap w:val="never"/>
        <w:tblW w:w="0" w:type="auto"/>
        <w:tblLook w:val="04A0"/>
      </w:tblPr>
      <w:tblGrid>
        <w:gridCol w:w="250"/>
      </w:tblGrid>
      <w:tr w:rsidR="0029530A" w:rsidTr="002F08B9">
        <w:tc>
          <w:tcPr>
            <w:tcW w:w="250" w:type="dxa"/>
          </w:tcPr>
          <w:p w:rsidR="0029530A" w:rsidRDefault="0029530A" w:rsidP="002F08B9">
            <w:pPr>
              <w:pStyle w:val="Default"/>
              <w:ind w:left="-708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29530A" w:rsidRDefault="0029530A" w:rsidP="00994FF6">
      <w:pPr>
        <w:tabs>
          <w:tab w:val="left" w:pos="567"/>
        </w:tabs>
        <w:ind w:left="567"/>
        <w:jc w:val="both"/>
        <w:rPr>
          <w:rFonts w:ascii="Trebuchet MS" w:hAnsi="Trebuchet MS"/>
          <w:sz w:val="20"/>
          <w:szCs w:val="20"/>
        </w:rPr>
      </w:pPr>
      <w:r w:rsidRPr="0029530A">
        <w:rPr>
          <w:rFonts w:ascii="Trebuchet MS" w:hAnsi="Trebuchet MS"/>
          <w:b/>
          <w:sz w:val="20"/>
          <w:szCs w:val="20"/>
        </w:rPr>
        <w:t>5.</w:t>
      </w:r>
      <w:r>
        <w:rPr>
          <w:rFonts w:ascii="Trebuchet MS" w:hAnsi="Trebuchet MS"/>
          <w:sz w:val="20"/>
          <w:szCs w:val="20"/>
        </w:rPr>
        <w:t xml:space="preserve"> Mais declara que cumprirá quando aplicável, o disposto no artigo 10</w:t>
      </w:r>
      <w:r w:rsidR="00F46817">
        <w:rPr>
          <w:rFonts w:ascii="Trebuchet MS" w:hAnsi="Trebuchet MS"/>
          <w:sz w:val="20"/>
          <w:szCs w:val="20"/>
        </w:rPr>
        <w:t>.</w:t>
      </w:r>
      <w:r>
        <w:rPr>
          <w:rFonts w:ascii="Trebuchet MS" w:hAnsi="Trebuchet MS"/>
          <w:sz w:val="20"/>
          <w:szCs w:val="20"/>
        </w:rPr>
        <w:t xml:space="preserve">º do </w:t>
      </w:r>
      <w:r w:rsidR="00F46817">
        <w:rPr>
          <w:rFonts w:ascii="Trebuchet MS" w:hAnsi="Trebuchet MS"/>
          <w:sz w:val="20"/>
          <w:szCs w:val="20"/>
        </w:rPr>
        <w:t>Decreto-</w:t>
      </w:r>
      <w:r>
        <w:rPr>
          <w:rFonts w:ascii="Trebuchet MS" w:hAnsi="Trebuchet MS"/>
          <w:sz w:val="20"/>
          <w:szCs w:val="20"/>
        </w:rPr>
        <w:t>Lei n</w:t>
      </w:r>
      <w:r w:rsidR="00F46817">
        <w:rPr>
          <w:rFonts w:ascii="Trebuchet MS" w:hAnsi="Trebuchet MS"/>
          <w:sz w:val="20"/>
          <w:szCs w:val="20"/>
        </w:rPr>
        <w:t>.</w:t>
      </w:r>
      <w:r>
        <w:rPr>
          <w:rFonts w:ascii="Trebuchet MS" w:hAnsi="Trebuchet MS"/>
          <w:sz w:val="20"/>
          <w:szCs w:val="20"/>
        </w:rPr>
        <w:t>º</w:t>
      </w:r>
      <w:r w:rsidR="00F46817">
        <w:rPr>
          <w:rFonts w:ascii="Trebuchet MS" w:hAnsi="Trebuchet MS"/>
          <w:sz w:val="20"/>
          <w:szCs w:val="20"/>
        </w:rPr>
        <w:t xml:space="preserve"> </w:t>
      </w:r>
      <w:r>
        <w:rPr>
          <w:rFonts w:ascii="Trebuchet MS" w:hAnsi="Trebuchet MS"/>
          <w:sz w:val="20"/>
          <w:szCs w:val="20"/>
        </w:rPr>
        <w:t>159/2014</w:t>
      </w:r>
      <w:r w:rsidR="00F46817">
        <w:rPr>
          <w:rFonts w:ascii="Trebuchet MS" w:hAnsi="Trebuchet MS"/>
          <w:sz w:val="20"/>
          <w:szCs w:val="20"/>
        </w:rPr>
        <w:t>,</w:t>
      </w:r>
      <w:r>
        <w:rPr>
          <w:rFonts w:ascii="Trebuchet MS" w:hAnsi="Trebuchet MS"/>
          <w:sz w:val="20"/>
          <w:szCs w:val="20"/>
        </w:rPr>
        <w:t xml:space="preserve"> de 27 de outubro.</w:t>
      </w:r>
    </w:p>
    <w:tbl>
      <w:tblPr>
        <w:tblStyle w:val="TableGrid"/>
        <w:tblpPr w:leftFromText="141" w:rightFromText="141" w:vertAnchor="text" w:tblpX="216" w:tblpY="1"/>
        <w:tblOverlap w:val="never"/>
        <w:tblW w:w="0" w:type="auto"/>
        <w:tblLook w:val="04A0"/>
      </w:tblPr>
      <w:tblGrid>
        <w:gridCol w:w="250"/>
      </w:tblGrid>
      <w:tr w:rsidR="0029530A" w:rsidTr="002F08B9">
        <w:tc>
          <w:tcPr>
            <w:tcW w:w="250" w:type="dxa"/>
          </w:tcPr>
          <w:p w:rsidR="0029530A" w:rsidRDefault="0029530A" w:rsidP="002F08B9">
            <w:pPr>
              <w:pStyle w:val="Default"/>
              <w:ind w:left="-708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29530A" w:rsidRDefault="0029530A" w:rsidP="0029530A">
      <w:pPr>
        <w:tabs>
          <w:tab w:val="left" w:pos="567"/>
        </w:tabs>
        <w:ind w:left="567"/>
        <w:jc w:val="both"/>
        <w:rPr>
          <w:rFonts w:ascii="Trebuchet MS" w:hAnsi="Trebuchet MS"/>
          <w:sz w:val="20"/>
          <w:szCs w:val="20"/>
        </w:rPr>
      </w:pPr>
      <w:r w:rsidRPr="0029530A">
        <w:rPr>
          <w:rFonts w:ascii="Trebuchet MS" w:hAnsi="Trebuchet MS"/>
          <w:b/>
          <w:sz w:val="20"/>
          <w:szCs w:val="20"/>
        </w:rPr>
        <w:t>6.</w:t>
      </w:r>
      <w:r>
        <w:rPr>
          <w:rFonts w:ascii="Trebuchet MS" w:hAnsi="Trebuchet MS"/>
          <w:sz w:val="20"/>
          <w:szCs w:val="20"/>
        </w:rPr>
        <w:t xml:space="preserve"> Mais declara que os documentos que instruem a candidatura estão em conformidade com os documentos que foram enviados à entidade competente para a emissão de parecer, nos casos aplicáveis.</w:t>
      </w:r>
    </w:p>
    <w:p w:rsidR="0029530A" w:rsidRDefault="0029530A" w:rsidP="00994FF6">
      <w:pPr>
        <w:tabs>
          <w:tab w:val="left" w:pos="567"/>
        </w:tabs>
        <w:ind w:left="567"/>
        <w:jc w:val="both"/>
        <w:rPr>
          <w:rFonts w:ascii="Trebuchet MS" w:hAnsi="Trebuchet MS"/>
          <w:sz w:val="20"/>
          <w:szCs w:val="20"/>
        </w:rPr>
      </w:pPr>
    </w:p>
    <w:p w:rsidR="008D65A3" w:rsidRPr="001770D7" w:rsidRDefault="0029530A" w:rsidP="001770D7">
      <w:pPr>
        <w:jc w:val="both"/>
        <w:rPr>
          <w:rFonts w:ascii="Trebuchet MS" w:hAnsi="Trebuchet MS"/>
          <w:sz w:val="20"/>
          <w:szCs w:val="20"/>
        </w:rPr>
      </w:pPr>
      <w:r w:rsidRPr="0029530A">
        <w:rPr>
          <w:rFonts w:ascii="Trebuchet MS" w:hAnsi="Trebuchet MS"/>
          <w:b/>
          <w:sz w:val="20"/>
          <w:szCs w:val="20"/>
        </w:rPr>
        <w:t>Data:</w:t>
      </w:r>
      <w:r>
        <w:rPr>
          <w:rFonts w:ascii="Trebuchet MS" w:hAnsi="Trebuchet MS"/>
          <w:sz w:val="20"/>
          <w:szCs w:val="20"/>
        </w:rPr>
        <w:t xml:space="preserve"> __________  </w:t>
      </w:r>
      <w:r w:rsidRPr="0029530A">
        <w:rPr>
          <w:rFonts w:ascii="Trebuchet MS" w:hAnsi="Trebuchet MS"/>
          <w:b/>
          <w:sz w:val="20"/>
          <w:szCs w:val="20"/>
        </w:rPr>
        <w:t>Assinatura</w:t>
      </w:r>
      <w:r>
        <w:rPr>
          <w:rFonts w:ascii="Trebuchet MS" w:hAnsi="Trebuchet MS"/>
          <w:sz w:val="20"/>
          <w:szCs w:val="20"/>
        </w:rPr>
        <w:t>: _______________</w:t>
      </w:r>
    </w:p>
    <w:sectPr w:rsidR="008D65A3" w:rsidRPr="001770D7" w:rsidSect="00994FF6">
      <w:headerReference w:type="default" r:id="rId7"/>
      <w:pgSz w:w="11906" w:h="16838"/>
      <w:pgMar w:top="709" w:right="1133" w:bottom="993" w:left="1701" w:header="284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0211" w:rsidRDefault="009A0211" w:rsidP="009A0211">
      <w:pPr>
        <w:spacing w:after="0" w:line="240" w:lineRule="auto"/>
      </w:pPr>
      <w:r>
        <w:separator/>
      </w:r>
    </w:p>
  </w:endnote>
  <w:endnote w:type="continuationSeparator" w:id="0">
    <w:p w:rsidR="009A0211" w:rsidRDefault="009A0211" w:rsidP="009A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0211" w:rsidRDefault="009A0211" w:rsidP="009A0211">
      <w:pPr>
        <w:spacing w:after="0" w:line="240" w:lineRule="auto"/>
      </w:pPr>
      <w:r>
        <w:separator/>
      </w:r>
    </w:p>
  </w:footnote>
  <w:footnote w:type="continuationSeparator" w:id="0">
    <w:p w:rsidR="009A0211" w:rsidRDefault="009A0211" w:rsidP="009A02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211" w:rsidRPr="009A0211" w:rsidRDefault="009A0211" w:rsidP="009A0211">
    <w:pPr>
      <w:pStyle w:val="Header"/>
    </w:pPr>
    <w:r>
      <w:rPr>
        <w:noProof/>
        <w:szCs w:val="18"/>
        <w:lang w:eastAsia="pt-PT"/>
      </w:rPr>
      <w:drawing>
        <wp:inline distT="0" distB="0" distL="0" distR="0">
          <wp:extent cx="5400040" cy="709664"/>
          <wp:effectExtent l="0" t="0" r="0" b="0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0966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B38AA"/>
    <w:multiLevelType w:val="multilevel"/>
    <w:tmpl w:val="0816001D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2" w:hanging="360"/>
      </w:pPr>
    </w:lvl>
    <w:lvl w:ilvl="2">
      <w:start w:val="1"/>
      <w:numFmt w:val="lowerRoman"/>
      <w:lvlText w:val="%3)"/>
      <w:lvlJc w:val="left"/>
      <w:pPr>
        <w:ind w:left="1222" w:hanging="360"/>
      </w:pPr>
    </w:lvl>
    <w:lvl w:ilvl="3">
      <w:start w:val="1"/>
      <w:numFmt w:val="decimal"/>
      <w:lvlText w:val="(%4)"/>
      <w:lvlJc w:val="left"/>
      <w:pPr>
        <w:ind w:left="1582" w:hanging="36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abstractNum w:abstractNumId="1">
    <w:nsid w:val="1E1B2A41"/>
    <w:multiLevelType w:val="hybridMultilevel"/>
    <w:tmpl w:val="9B44FA10"/>
    <w:lvl w:ilvl="0" w:tplc="CF72D68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486136"/>
    <w:multiLevelType w:val="hybridMultilevel"/>
    <w:tmpl w:val="20BC2C0E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AF0D1E"/>
    <w:multiLevelType w:val="hybridMultilevel"/>
    <w:tmpl w:val="E93C2C64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6D7C51"/>
    <w:multiLevelType w:val="hybridMultilevel"/>
    <w:tmpl w:val="1A1AA81A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5858FE"/>
    <w:multiLevelType w:val="hybridMultilevel"/>
    <w:tmpl w:val="82E05B2E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22A9"/>
    <w:rsid w:val="00053B83"/>
    <w:rsid w:val="001770D7"/>
    <w:rsid w:val="00225ECB"/>
    <w:rsid w:val="00271491"/>
    <w:rsid w:val="0029530A"/>
    <w:rsid w:val="002F0F60"/>
    <w:rsid w:val="003023DA"/>
    <w:rsid w:val="00355DD6"/>
    <w:rsid w:val="004556EB"/>
    <w:rsid w:val="006E13F2"/>
    <w:rsid w:val="008D65A3"/>
    <w:rsid w:val="00994FF6"/>
    <w:rsid w:val="009A0211"/>
    <w:rsid w:val="009A158B"/>
    <w:rsid w:val="00AC22A9"/>
    <w:rsid w:val="00E7208D"/>
    <w:rsid w:val="00F468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F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C22A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A02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0211"/>
  </w:style>
  <w:style w:type="paragraph" w:styleId="Footer">
    <w:name w:val="footer"/>
    <w:basedOn w:val="Normal"/>
    <w:link w:val="FooterChar"/>
    <w:uiPriority w:val="99"/>
    <w:unhideWhenUsed/>
    <w:rsid w:val="009A02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0211"/>
  </w:style>
  <w:style w:type="paragraph" w:styleId="BalloonText">
    <w:name w:val="Balloon Text"/>
    <w:basedOn w:val="Normal"/>
    <w:link w:val="BalloonTextChar"/>
    <w:uiPriority w:val="99"/>
    <w:semiHidden/>
    <w:unhideWhenUsed/>
    <w:rsid w:val="009A02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21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D65A3"/>
    <w:pPr>
      <w:ind w:left="720"/>
      <w:contextualSpacing/>
    </w:pPr>
  </w:style>
  <w:style w:type="table" w:styleId="TableGrid">
    <w:name w:val="Table Grid"/>
    <w:basedOn w:val="TableNormal"/>
    <w:uiPriority w:val="59"/>
    <w:rsid w:val="008D65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AC22A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abealho">
    <w:name w:val="header"/>
    <w:basedOn w:val="Normal"/>
    <w:link w:val="CabealhoCarcter"/>
    <w:uiPriority w:val="99"/>
    <w:unhideWhenUsed/>
    <w:rsid w:val="009A02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9A0211"/>
  </w:style>
  <w:style w:type="paragraph" w:styleId="Rodap">
    <w:name w:val="footer"/>
    <w:basedOn w:val="Normal"/>
    <w:link w:val="RodapCarcter"/>
    <w:uiPriority w:val="99"/>
    <w:unhideWhenUsed/>
    <w:rsid w:val="009A02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9A0211"/>
  </w:style>
  <w:style w:type="paragraph" w:styleId="Textodebalo">
    <w:name w:val="Balloon Text"/>
    <w:basedOn w:val="Normal"/>
    <w:link w:val="TextodebaloCarcter"/>
    <w:uiPriority w:val="99"/>
    <w:semiHidden/>
    <w:unhideWhenUsed/>
    <w:rsid w:val="009A02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9A0211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8D65A3"/>
    <w:pPr>
      <w:ind w:left="720"/>
      <w:contextualSpacing/>
    </w:pPr>
  </w:style>
  <w:style w:type="table" w:styleId="Tabelacomgrelha">
    <w:name w:val="Table Grid"/>
    <w:basedOn w:val="Tabelanormal"/>
    <w:uiPriority w:val="59"/>
    <w:rsid w:val="008D65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444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Simão</dc:creator>
  <cp:lastModifiedBy>COMPETE2020</cp:lastModifiedBy>
  <cp:revision>14</cp:revision>
  <dcterms:created xsi:type="dcterms:W3CDTF">2016-07-07T10:12:00Z</dcterms:created>
  <dcterms:modified xsi:type="dcterms:W3CDTF">2016-07-29T12:14:00Z</dcterms:modified>
</cp:coreProperties>
</file>